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70BF1D" w14:textId="77777777" w:rsidR="00515812" w:rsidRDefault="00515812" w:rsidP="00515812">
      <w:pPr>
        <w:spacing w:after="100"/>
      </w:pPr>
      <w:r>
        <w:rPr>
          <w:b/>
          <w:bCs/>
          <w:color w:val="FFFFFF"/>
          <w:shd w:val="clear" w:color="auto" w:fill="000F9F"/>
        </w:rPr>
        <w:t>MRC</w:t>
      </w:r>
      <w:r>
        <w:rPr>
          <w:b/>
          <w:bCs/>
          <w:color w:val="4B4F5C"/>
          <w:spacing w:val="10"/>
          <w:sz w:val="18"/>
          <w:szCs w:val="18"/>
        </w:rPr>
        <w:t xml:space="preserve">   MARYLAND RESOURCE CENTER</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16"/>
        <w:gridCol w:w="2016"/>
        <w:gridCol w:w="2016"/>
        <w:gridCol w:w="2016"/>
        <w:gridCol w:w="2016"/>
      </w:tblGrid>
      <w:tr w:rsidR="00515812" w14:paraId="7B44CC2F" w14:textId="77777777" w:rsidTr="00CD5789">
        <w:trPr>
          <w:trHeight w:hRule="exact" w:val="90"/>
        </w:trPr>
        <w:tc>
          <w:tcPr>
            <w:tcW w:w="2016" w:type="dxa"/>
            <w:tcBorders>
              <w:top w:val="none" w:sz="0" w:space="0" w:color="FFFFFF"/>
              <w:left w:val="none" w:sz="0" w:space="0" w:color="FFFFFF"/>
              <w:bottom w:val="none" w:sz="0" w:space="0" w:color="FFFFFF"/>
              <w:right w:val="none" w:sz="0" w:space="0" w:color="FFFFFF"/>
            </w:tcBorders>
            <w:shd w:val="clear" w:color="auto" w:fill="6938E6"/>
            <w:tcMar>
              <w:top w:w="0" w:type="dxa"/>
              <w:left w:w="0" w:type="dxa"/>
              <w:bottom w:w="0" w:type="dxa"/>
              <w:right w:w="0" w:type="dxa"/>
            </w:tcMar>
          </w:tcPr>
          <w:p w14:paraId="3160B85E" w14:textId="77777777" w:rsidR="00515812" w:rsidRDefault="00515812" w:rsidP="00CD5789"/>
        </w:tc>
        <w:tc>
          <w:tcPr>
            <w:tcW w:w="2016" w:type="dxa"/>
            <w:tcBorders>
              <w:top w:val="none" w:sz="0" w:space="0" w:color="FFFFFF"/>
              <w:left w:val="none" w:sz="0" w:space="0" w:color="FFFFFF"/>
              <w:bottom w:val="none" w:sz="0" w:space="0" w:color="FFFFFF"/>
              <w:right w:val="none" w:sz="0" w:space="0" w:color="FFFFFF"/>
            </w:tcBorders>
            <w:shd w:val="clear" w:color="auto" w:fill="FF4D00"/>
            <w:tcMar>
              <w:top w:w="0" w:type="dxa"/>
              <w:left w:w="0" w:type="dxa"/>
              <w:bottom w:w="0" w:type="dxa"/>
              <w:right w:w="0" w:type="dxa"/>
            </w:tcMar>
          </w:tcPr>
          <w:p w14:paraId="668DB926" w14:textId="77777777" w:rsidR="00515812" w:rsidRDefault="00515812" w:rsidP="00CD5789"/>
        </w:tc>
        <w:tc>
          <w:tcPr>
            <w:tcW w:w="2016" w:type="dxa"/>
            <w:tcBorders>
              <w:top w:val="none" w:sz="0" w:space="0" w:color="FFFFFF"/>
              <w:left w:val="none" w:sz="0" w:space="0" w:color="FFFFFF"/>
              <w:bottom w:val="none" w:sz="0" w:space="0" w:color="FFFFFF"/>
              <w:right w:val="none" w:sz="0" w:space="0" w:color="FFFFFF"/>
            </w:tcBorders>
            <w:shd w:val="clear" w:color="auto" w:fill="00A5B5"/>
            <w:tcMar>
              <w:top w:w="0" w:type="dxa"/>
              <w:left w:w="0" w:type="dxa"/>
              <w:bottom w:w="0" w:type="dxa"/>
              <w:right w:w="0" w:type="dxa"/>
            </w:tcMar>
          </w:tcPr>
          <w:p w14:paraId="6604E030" w14:textId="77777777" w:rsidR="00515812" w:rsidRDefault="00515812" w:rsidP="00CD5789"/>
        </w:tc>
        <w:tc>
          <w:tcPr>
            <w:tcW w:w="2016" w:type="dxa"/>
            <w:tcBorders>
              <w:top w:val="none" w:sz="0" w:space="0" w:color="FFFFFF"/>
              <w:left w:val="none" w:sz="0" w:space="0" w:color="FFFFFF"/>
              <w:bottom w:val="none" w:sz="0" w:space="0" w:color="FFFFFF"/>
              <w:right w:val="none" w:sz="0" w:space="0" w:color="FFFFFF"/>
            </w:tcBorders>
            <w:shd w:val="clear" w:color="auto" w:fill="000F9F"/>
            <w:tcMar>
              <w:top w:w="0" w:type="dxa"/>
              <w:left w:w="0" w:type="dxa"/>
              <w:bottom w:w="0" w:type="dxa"/>
              <w:right w:w="0" w:type="dxa"/>
            </w:tcMar>
          </w:tcPr>
          <w:p w14:paraId="6419752A" w14:textId="77777777" w:rsidR="00515812" w:rsidRDefault="00515812" w:rsidP="00CD5789"/>
        </w:tc>
        <w:tc>
          <w:tcPr>
            <w:tcW w:w="2016" w:type="dxa"/>
            <w:tcBorders>
              <w:top w:val="none" w:sz="0" w:space="0" w:color="FFFFFF"/>
              <w:left w:val="none" w:sz="0" w:space="0" w:color="FFFFFF"/>
              <w:bottom w:val="none" w:sz="0" w:space="0" w:color="FFFFFF"/>
              <w:right w:val="none" w:sz="0" w:space="0" w:color="FFFFFF"/>
            </w:tcBorders>
            <w:shd w:val="clear" w:color="auto" w:fill="C6D2DB"/>
            <w:tcMar>
              <w:top w:w="0" w:type="dxa"/>
              <w:left w:w="0" w:type="dxa"/>
              <w:bottom w:w="0" w:type="dxa"/>
              <w:right w:w="0" w:type="dxa"/>
            </w:tcMar>
          </w:tcPr>
          <w:p w14:paraId="3FB0C365" w14:textId="77777777" w:rsidR="00515812" w:rsidRDefault="00515812" w:rsidP="00CD5789"/>
        </w:tc>
      </w:tr>
    </w:tbl>
    <w:p w14:paraId="195A26C1" w14:textId="77777777" w:rsidR="00515812" w:rsidRDefault="00515812" w:rsidP="00515812">
      <w:pPr>
        <w:spacing w:after="320"/>
      </w:pPr>
    </w:p>
    <w:p w14:paraId="79B9EC0C" w14:textId="4922B91E" w:rsidR="00D75156" w:rsidRPr="00515812" w:rsidRDefault="000B4940">
      <w:pPr>
        <w:spacing w:after="60"/>
        <w:jc w:val="center"/>
        <w:rPr>
          <w:rFonts w:ascii="Calibri" w:hAnsi="Calibri" w:cs="Calibri"/>
          <w:sz w:val="28"/>
          <w:szCs w:val="28"/>
        </w:rPr>
      </w:pPr>
      <w:r w:rsidRPr="00515812">
        <w:rPr>
          <w:rFonts w:ascii="Calibri" w:hAnsi="Calibri" w:cs="Calibri"/>
          <w:b/>
          <w:bCs/>
          <w:color w:val="6938E6"/>
          <w:sz w:val="28"/>
          <w:szCs w:val="28"/>
        </w:rPr>
        <w:t>NOW RECRUITING — STATEWIDE COMMUNITY OF PRACTICE</w:t>
      </w:r>
    </w:p>
    <w:p w14:paraId="6CA1827D" w14:textId="77777777" w:rsidR="00D75156" w:rsidRPr="00B05DDB" w:rsidRDefault="000B4940">
      <w:pPr>
        <w:spacing w:after="40"/>
        <w:jc w:val="center"/>
        <w:rPr>
          <w:rFonts w:ascii="Calibri" w:hAnsi="Calibri" w:cs="Calibri"/>
        </w:rPr>
      </w:pPr>
      <w:r w:rsidRPr="00B05DDB">
        <w:rPr>
          <w:rFonts w:ascii="Calibri" w:hAnsi="Calibri" w:cs="Calibri"/>
          <w:b/>
          <w:bCs/>
          <w:color w:val="000F9F"/>
          <w:sz w:val="40"/>
          <w:szCs w:val="40"/>
        </w:rPr>
        <w:t>Help Strengthen Firearm Surrender Across Maryland</w:t>
      </w:r>
    </w:p>
    <w:p w14:paraId="0B17F877" w14:textId="77777777" w:rsidR="00D75156" w:rsidRPr="00B05DDB" w:rsidRDefault="000B4940">
      <w:pPr>
        <w:pBdr>
          <w:bottom w:val="single" w:sz="12" w:space="8" w:color="FF4D00"/>
        </w:pBdr>
        <w:spacing w:after="200"/>
        <w:jc w:val="center"/>
        <w:rPr>
          <w:rFonts w:ascii="Calibri" w:hAnsi="Calibri" w:cs="Calibri"/>
        </w:rPr>
      </w:pPr>
      <w:r w:rsidRPr="00B05DDB">
        <w:rPr>
          <w:rFonts w:ascii="Calibri" w:hAnsi="Calibri" w:cs="Calibri"/>
          <w:i/>
          <w:iCs/>
          <w:color w:val="222222"/>
          <w:sz w:val="22"/>
          <w:szCs w:val="22"/>
        </w:rPr>
        <w:t>Join the Domestic Violence Protective Order Firearm Surrender Community of Practice</w:t>
      </w:r>
    </w:p>
    <w:p w14:paraId="31A394DE" w14:textId="77777777" w:rsidR="00D75156" w:rsidRPr="00B05DDB" w:rsidRDefault="000B4940">
      <w:pPr>
        <w:spacing w:after="200"/>
        <w:rPr>
          <w:rFonts w:ascii="Calibri" w:hAnsi="Calibri" w:cs="Calibri"/>
        </w:rPr>
      </w:pPr>
      <w:r w:rsidRPr="00B05DDB">
        <w:rPr>
          <w:rFonts w:ascii="Calibri" w:hAnsi="Calibri" w:cs="Calibri"/>
          <w:color w:val="222222"/>
          <w:sz w:val="21"/>
          <w:szCs w:val="21"/>
        </w:rPr>
        <w:t>BWJP is recruiting up to 21 Maryland professionals and community partners to improve how firearm surrender orders are served, carried out, verified, documented, and communicated — a statewide learning and action network designed to ensure timely firearm removal during a period of elevated risk for survivors.</w:t>
      </w:r>
    </w:p>
    <w:tbl>
      <w:tblPr>
        <w:tblW w:w="5000" w:type="pct"/>
        <w:tblCellMar>
          <w:left w:w="10" w:type="dxa"/>
          <w:right w:w="10" w:type="dxa"/>
        </w:tblCellMar>
        <w:tblLook w:val="04A0" w:firstRow="1" w:lastRow="0" w:firstColumn="1" w:lastColumn="0" w:noHBand="0" w:noVBand="1"/>
      </w:tblPr>
      <w:tblGrid>
        <w:gridCol w:w="5220"/>
        <w:gridCol w:w="5220"/>
      </w:tblGrid>
      <w:tr w:rsidR="00D75156" w:rsidRPr="00B05DDB" w14:paraId="4E54A233" w14:textId="77777777">
        <w:tc>
          <w:tcPr>
            <w:tcW w:w="2500" w:type="pct"/>
            <w:tcMar>
              <w:right w:w="200" w:type="dxa"/>
            </w:tcMar>
          </w:tcPr>
          <w:p w14:paraId="6B92E5DB" w14:textId="77777777" w:rsidR="00D75156" w:rsidRPr="00B05DDB" w:rsidRDefault="000B4940">
            <w:pPr>
              <w:pBdr>
                <w:bottom w:val="single" w:sz="8" w:space="4" w:color="000F9F"/>
              </w:pBdr>
              <w:spacing w:before="300" w:after="120"/>
              <w:rPr>
                <w:rFonts w:ascii="Calibri" w:hAnsi="Calibri" w:cs="Calibri"/>
              </w:rPr>
            </w:pPr>
            <w:r w:rsidRPr="00B05DDB">
              <w:rPr>
                <w:rFonts w:ascii="Calibri" w:hAnsi="Calibri" w:cs="Calibri"/>
                <w:b/>
                <w:bCs/>
                <w:caps/>
                <w:color w:val="000F9F"/>
                <w:sz w:val="24"/>
                <w:szCs w:val="24"/>
              </w:rPr>
              <w:t>Who Should Apply</w:t>
            </w:r>
          </w:p>
          <w:p w14:paraId="7D890142" w14:textId="77777777" w:rsidR="00D75156" w:rsidRPr="00B05DDB" w:rsidRDefault="000B4940">
            <w:pPr>
              <w:pStyle w:val="ListParagraph"/>
              <w:numPr>
                <w:ilvl w:val="0"/>
                <w:numId w:val="2"/>
              </w:numPr>
              <w:spacing w:after="80"/>
              <w:rPr>
                <w:rFonts w:ascii="Calibri" w:hAnsi="Calibri" w:cs="Calibri"/>
              </w:rPr>
            </w:pPr>
            <w:r w:rsidRPr="00B05DDB">
              <w:rPr>
                <w:rFonts w:ascii="Calibri" w:hAnsi="Calibri" w:cs="Calibri"/>
                <w:color w:val="222222"/>
              </w:rPr>
              <w:t>Courts and judges</w:t>
            </w:r>
          </w:p>
          <w:p w14:paraId="0C02472D" w14:textId="77777777" w:rsidR="00D75156" w:rsidRPr="00B05DDB" w:rsidRDefault="000B4940">
            <w:pPr>
              <w:pStyle w:val="ListParagraph"/>
              <w:numPr>
                <w:ilvl w:val="0"/>
                <w:numId w:val="2"/>
              </w:numPr>
              <w:spacing w:after="80"/>
              <w:rPr>
                <w:rFonts w:ascii="Calibri" w:hAnsi="Calibri" w:cs="Calibri"/>
              </w:rPr>
            </w:pPr>
            <w:r w:rsidRPr="00B05DDB">
              <w:rPr>
                <w:rFonts w:ascii="Calibri" w:hAnsi="Calibri" w:cs="Calibri"/>
                <w:color w:val="222222"/>
              </w:rPr>
              <w:t>Law enforcement</w:t>
            </w:r>
          </w:p>
          <w:p w14:paraId="4E71491C" w14:textId="77777777" w:rsidR="00D75156" w:rsidRPr="00B05DDB" w:rsidRDefault="000B4940">
            <w:pPr>
              <w:pStyle w:val="ListParagraph"/>
              <w:numPr>
                <w:ilvl w:val="0"/>
                <w:numId w:val="2"/>
              </w:numPr>
              <w:spacing w:after="80"/>
              <w:rPr>
                <w:rFonts w:ascii="Calibri" w:hAnsi="Calibri" w:cs="Calibri"/>
              </w:rPr>
            </w:pPr>
            <w:r w:rsidRPr="00B05DDB">
              <w:rPr>
                <w:rFonts w:ascii="Calibri" w:hAnsi="Calibri" w:cs="Calibri"/>
                <w:color w:val="222222"/>
              </w:rPr>
              <w:t>Prosecutors</w:t>
            </w:r>
          </w:p>
          <w:p w14:paraId="6B0EA71D" w14:textId="77777777" w:rsidR="00D75156" w:rsidRPr="00B05DDB" w:rsidRDefault="000B4940">
            <w:pPr>
              <w:pStyle w:val="ListParagraph"/>
              <w:numPr>
                <w:ilvl w:val="0"/>
                <w:numId w:val="2"/>
              </w:numPr>
              <w:spacing w:after="80"/>
              <w:rPr>
                <w:rFonts w:ascii="Calibri" w:hAnsi="Calibri" w:cs="Calibri"/>
              </w:rPr>
            </w:pPr>
            <w:r w:rsidRPr="00B05DDB">
              <w:rPr>
                <w:rFonts w:ascii="Calibri" w:hAnsi="Calibri" w:cs="Calibri"/>
                <w:color w:val="222222"/>
              </w:rPr>
              <w:t>Court clerks</w:t>
            </w:r>
          </w:p>
          <w:p w14:paraId="2C2DEB9D" w14:textId="77777777" w:rsidR="00D75156" w:rsidRPr="00B05DDB" w:rsidRDefault="000B4940">
            <w:pPr>
              <w:pStyle w:val="ListParagraph"/>
              <w:numPr>
                <w:ilvl w:val="0"/>
                <w:numId w:val="2"/>
              </w:numPr>
              <w:spacing w:after="80"/>
              <w:rPr>
                <w:rFonts w:ascii="Calibri" w:hAnsi="Calibri" w:cs="Calibri"/>
              </w:rPr>
            </w:pPr>
            <w:r w:rsidRPr="00B05DDB">
              <w:rPr>
                <w:rFonts w:ascii="Calibri" w:hAnsi="Calibri" w:cs="Calibri"/>
                <w:color w:val="222222"/>
              </w:rPr>
              <w:t>System- and community-based advocates</w:t>
            </w:r>
          </w:p>
          <w:p w14:paraId="78B4A50C" w14:textId="77777777" w:rsidR="00D75156" w:rsidRPr="00B05DDB" w:rsidRDefault="000B4940">
            <w:pPr>
              <w:pStyle w:val="ListParagraph"/>
              <w:numPr>
                <w:ilvl w:val="0"/>
                <w:numId w:val="2"/>
              </w:numPr>
              <w:spacing w:after="80"/>
              <w:rPr>
                <w:rFonts w:ascii="Calibri" w:hAnsi="Calibri" w:cs="Calibri"/>
              </w:rPr>
            </w:pPr>
            <w:r w:rsidRPr="00B05DDB">
              <w:rPr>
                <w:rFonts w:ascii="Calibri" w:hAnsi="Calibri" w:cs="Calibri"/>
                <w:color w:val="222222"/>
              </w:rPr>
              <w:t>Professionals supporting service, surrender, verification, communication, data, language access, or survivor safety</w:t>
            </w:r>
          </w:p>
        </w:tc>
        <w:tc>
          <w:tcPr>
            <w:tcW w:w="2500" w:type="pct"/>
            <w:tcMar>
              <w:left w:w="200" w:type="dxa"/>
            </w:tcMar>
          </w:tcPr>
          <w:p w14:paraId="452CB458" w14:textId="77777777" w:rsidR="00D75156" w:rsidRPr="00B05DDB" w:rsidRDefault="000B4940">
            <w:pPr>
              <w:pBdr>
                <w:bottom w:val="single" w:sz="8" w:space="4" w:color="000F9F"/>
              </w:pBdr>
              <w:spacing w:before="300" w:after="120"/>
              <w:rPr>
                <w:rFonts w:ascii="Calibri" w:hAnsi="Calibri" w:cs="Calibri"/>
              </w:rPr>
            </w:pPr>
            <w:r w:rsidRPr="00B05DDB">
              <w:rPr>
                <w:rFonts w:ascii="Calibri" w:hAnsi="Calibri" w:cs="Calibri"/>
                <w:b/>
                <w:bCs/>
                <w:caps/>
                <w:color w:val="000F9F"/>
                <w:sz w:val="24"/>
                <w:szCs w:val="24"/>
              </w:rPr>
              <w:t>Selection Priorities</w:t>
            </w:r>
          </w:p>
          <w:p w14:paraId="5F0F7EE4" w14:textId="77777777" w:rsidR="00D75156" w:rsidRPr="00B05DDB" w:rsidRDefault="000B4940">
            <w:pPr>
              <w:pStyle w:val="ListParagraph"/>
              <w:numPr>
                <w:ilvl w:val="0"/>
                <w:numId w:val="2"/>
              </w:numPr>
              <w:spacing w:after="80"/>
              <w:rPr>
                <w:rFonts w:ascii="Calibri" w:hAnsi="Calibri" w:cs="Calibri"/>
              </w:rPr>
            </w:pPr>
            <w:r w:rsidRPr="00B05DDB">
              <w:rPr>
                <w:rFonts w:ascii="Calibri" w:hAnsi="Calibri" w:cs="Calibri"/>
                <w:color w:val="222222"/>
              </w:rPr>
              <w:t>Communities with high protective-order volume</w:t>
            </w:r>
          </w:p>
          <w:p w14:paraId="7083D262" w14:textId="77777777" w:rsidR="00D75156" w:rsidRPr="00B05DDB" w:rsidRDefault="000B4940">
            <w:pPr>
              <w:pStyle w:val="ListParagraph"/>
              <w:numPr>
                <w:ilvl w:val="0"/>
                <w:numId w:val="2"/>
              </w:numPr>
              <w:spacing w:after="80"/>
              <w:rPr>
                <w:rFonts w:ascii="Calibri" w:hAnsi="Calibri" w:cs="Calibri"/>
              </w:rPr>
            </w:pPr>
            <w:r w:rsidRPr="00B05DDB">
              <w:rPr>
                <w:rFonts w:ascii="Calibri" w:hAnsi="Calibri" w:cs="Calibri"/>
                <w:color w:val="222222"/>
              </w:rPr>
              <w:t>Communities with persistent intimate partner violence rates</w:t>
            </w:r>
          </w:p>
          <w:p w14:paraId="0C2AE67A" w14:textId="77777777" w:rsidR="00D75156" w:rsidRPr="00B05DDB" w:rsidRDefault="000B4940">
            <w:pPr>
              <w:pStyle w:val="ListParagraph"/>
              <w:numPr>
                <w:ilvl w:val="0"/>
                <w:numId w:val="2"/>
              </w:numPr>
              <w:spacing w:after="80"/>
              <w:rPr>
                <w:rFonts w:ascii="Calibri" w:hAnsi="Calibri" w:cs="Calibri"/>
              </w:rPr>
            </w:pPr>
            <w:r w:rsidRPr="00B05DDB">
              <w:rPr>
                <w:rFonts w:ascii="Calibri" w:hAnsi="Calibri" w:cs="Calibri"/>
                <w:color w:val="222222"/>
              </w:rPr>
              <w:t>Rural communities with infrastructure challenges</w:t>
            </w:r>
          </w:p>
          <w:p w14:paraId="64D886F2" w14:textId="77777777" w:rsidR="00D75156" w:rsidRPr="00B05DDB" w:rsidRDefault="000B4940">
            <w:pPr>
              <w:pStyle w:val="ListParagraph"/>
              <w:numPr>
                <w:ilvl w:val="0"/>
                <w:numId w:val="2"/>
              </w:numPr>
              <w:spacing w:after="80"/>
              <w:rPr>
                <w:rFonts w:ascii="Calibri" w:hAnsi="Calibri" w:cs="Calibri"/>
              </w:rPr>
            </w:pPr>
            <w:r w:rsidRPr="00B05DDB">
              <w:rPr>
                <w:rFonts w:ascii="Calibri" w:hAnsi="Calibri" w:cs="Calibri"/>
                <w:color w:val="222222"/>
              </w:rPr>
              <w:t>Communities encountering language-access barriers</w:t>
            </w:r>
          </w:p>
          <w:p w14:paraId="61BDEDB2" w14:textId="77777777" w:rsidR="00D75156" w:rsidRPr="00B05DDB" w:rsidRDefault="000B4940">
            <w:pPr>
              <w:spacing w:before="100"/>
              <w:rPr>
                <w:rFonts w:ascii="Calibri" w:hAnsi="Calibri" w:cs="Calibri"/>
              </w:rPr>
            </w:pPr>
            <w:r w:rsidRPr="00B05DDB">
              <w:rPr>
                <w:rFonts w:ascii="Calibri" w:hAnsi="Calibri" w:cs="Calibri"/>
                <w:i/>
                <w:iCs/>
                <w:color w:val="222222"/>
                <w:sz w:val="19"/>
                <w:szCs w:val="19"/>
              </w:rPr>
              <w:t>The selected cohort will emphasize geographic and disciplinary diversity across jurisdictions statewide.</w:t>
            </w:r>
          </w:p>
        </w:tc>
      </w:tr>
    </w:tbl>
    <w:p w14:paraId="1FDF64E2" w14:textId="77777777" w:rsidR="00D75156" w:rsidRPr="00B05DDB" w:rsidRDefault="000B4940">
      <w:pPr>
        <w:pBdr>
          <w:bottom w:val="single" w:sz="8" w:space="4" w:color="FF4D00"/>
        </w:pBdr>
        <w:spacing w:before="300" w:after="120"/>
        <w:rPr>
          <w:rFonts w:ascii="Calibri" w:hAnsi="Calibri" w:cs="Calibri"/>
        </w:rPr>
      </w:pPr>
      <w:r w:rsidRPr="00B05DDB">
        <w:rPr>
          <w:rFonts w:ascii="Calibri" w:hAnsi="Calibri" w:cs="Calibri"/>
          <w:b/>
          <w:bCs/>
          <w:caps/>
          <w:color w:val="FF4D00"/>
          <w:sz w:val="24"/>
          <w:szCs w:val="24"/>
        </w:rPr>
        <w:t>Why This Work Matters</w:t>
      </w:r>
    </w:p>
    <w:p w14:paraId="582DEA39" w14:textId="77777777" w:rsidR="00D75156" w:rsidRPr="00B05DDB" w:rsidRDefault="000B4940">
      <w:pPr>
        <w:spacing w:after="200"/>
        <w:rPr>
          <w:rFonts w:ascii="Calibri" w:hAnsi="Calibri" w:cs="Calibri"/>
        </w:rPr>
      </w:pPr>
      <w:r w:rsidRPr="00B05DDB">
        <w:rPr>
          <w:rFonts w:ascii="Calibri" w:hAnsi="Calibri" w:cs="Calibri"/>
          <w:color w:val="222222"/>
          <w:sz w:val="21"/>
          <w:szCs w:val="21"/>
        </w:rPr>
        <w:t>Maryland's firearm-surrender requirements are strongest when local systems have clear roles, reliable workflows, accessible communication, and documented verification. The CoP will focus on implementation and/or enhancement of current processes, not changing the law, to reduce delays, increase accountability, and strengthen survivor safety.</w:t>
      </w:r>
    </w:p>
    <w:p w14:paraId="747F686B" w14:textId="77777777" w:rsidR="00D75156" w:rsidRPr="00B05DDB" w:rsidRDefault="000B4940">
      <w:pPr>
        <w:pBdr>
          <w:bottom w:val="single" w:sz="8" w:space="4" w:color="000F9F"/>
        </w:pBdr>
        <w:spacing w:before="300" w:after="120"/>
        <w:rPr>
          <w:rFonts w:ascii="Calibri" w:hAnsi="Calibri" w:cs="Calibri"/>
        </w:rPr>
      </w:pPr>
      <w:r w:rsidRPr="00B05DDB">
        <w:rPr>
          <w:rFonts w:ascii="Calibri" w:hAnsi="Calibri" w:cs="Calibri"/>
          <w:b/>
          <w:bCs/>
          <w:caps/>
          <w:color w:val="000F9F"/>
          <w:sz w:val="24"/>
          <w:szCs w:val="24"/>
        </w:rPr>
        <w:t>Purpose</w:t>
      </w:r>
    </w:p>
    <w:p w14:paraId="56D5B74C" w14:textId="77777777" w:rsidR="00D75156" w:rsidRPr="00B05DDB" w:rsidRDefault="000B4940">
      <w:pPr>
        <w:spacing w:after="200"/>
        <w:rPr>
          <w:rFonts w:ascii="Calibri" w:hAnsi="Calibri" w:cs="Calibri"/>
        </w:rPr>
      </w:pPr>
      <w:r w:rsidRPr="00B05DDB">
        <w:rPr>
          <w:rFonts w:ascii="Calibri" w:hAnsi="Calibri" w:cs="Calibri"/>
          <w:color w:val="222222"/>
          <w:sz w:val="21"/>
          <w:szCs w:val="21"/>
        </w:rPr>
        <w:t>Within each track, participants will collaborate in role-based groups to identify barriers, refine workflows, and develop practical tools that support implementation in their jurisdictions. Each track will produce at least one model protocol, workflow, policy template, or implementation tool to improve surrender and verification practices. Every track targets a distinct implementation gap — one that affects whether DVPOs result in timely, verified firearm removal during the highest-risk period.</w:t>
      </w:r>
    </w:p>
    <w:p w14:paraId="5FE5C423" w14:textId="77777777" w:rsidR="00D75156" w:rsidRPr="00B05DDB" w:rsidRDefault="000B4940">
      <w:pPr>
        <w:pBdr>
          <w:bottom w:val="single" w:sz="8" w:space="4" w:color="000F9F"/>
        </w:pBdr>
        <w:spacing w:before="300" w:after="120"/>
        <w:rPr>
          <w:rFonts w:ascii="Calibri" w:hAnsi="Calibri" w:cs="Calibri"/>
        </w:rPr>
      </w:pPr>
      <w:r w:rsidRPr="00B05DDB">
        <w:rPr>
          <w:rFonts w:ascii="Calibri" w:hAnsi="Calibri" w:cs="Calibri"/>
          <w:b/>
          <w:bCs/>
          <w:caps/>
          <w:color w:val="000F9F"/>
          <w:sz w:val="24"/>
          <w:szCs w:val="24"/>
        </w:rPr>
        <w:t>Three Focus Tracks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76"/>
        <w:gridCol w:w="3477"/>
        <w:gridCol w:w="3477"/>
      </w:tblGrid>
      <w:tr w:rsidR="00D75156" w:rsidRPr="00B05DDB" w14:paraId="5C8637E8" w14:textId="77777777">
        <w:tc>
          <w:tcPr>
            <w:tcW w:w="1650" w:type="pct"/>
            <w:tcBorders>
              <w:top w:val="single" w:sz="4" w:space="0" w:color="CCCCCC"/>
              <w:left w:val="single" w:sz="4" w:space="0" w:color="CCCCCC"/>
              <w:bottom w:val="single" w:sz="4" w:space="0" w:color="CCCCCC"/>
              <w:right w:val="single" w:sz="4" w:space="0" w:color="CCCCCC"/>
            </w:tcBorders>
            <w:shd w:val="clear" w:color="auto" w:fill="E9EDF2"/>
            <w:tcMar>
              <w:top w:w="160" w:type="dxa"/>
              <w:left w:w="160" w:type="dxa"/>
              <w:bottom w:w="160" w:type="dxa"/>
              <w:right w:w="160" w:type="dxa"/>
            </w:tcMar>
          </w:tcPr>
          <w:p w14:paraId="0CA25147" w14:textId="77777777" w:rsidR="00D75156" w:rsidRPr="00B05DDB" w:rsidRDefault="000B4940">
            <w:pPr>
              <w:spacing w:after="60"/>
              <w:rPr>
                <w:rFonts w:ascii="Calibri" w:hAnsi="Calibri" w:cs="Calibri"/>
              </w:rPr>
            </w:pPr>
            <w:r w:rsidRPr="00B05DDB">
              <w:rPr>
                <w:rFonts w:ascii="Calibri" w:hAnsi="Calibri" w:cs="Calibri"/>
                <w:b/>
                <w:bCs/>
                <w:color w:val="6938E6"/>
                <w:sz w:val="16"/>
                <w:szCs w:val="16"/>
              </w:rPr>
              <w:t>TRACK 01</w:t>
            </w:r>
          </w:p>
          <w:p w14:paraId="4A14CD1C" w14:textId="77777777" w:rsidR="00D75156" w:rsidRPr="00B05DDB" w:rsidRDefault="000B4940">
            <w:pPr>
              <w:spacing w:after="100"/>
              <w:rPr>
                <w:rFonts w:ascii="Calibri" w:hAnsi="Calibri" w:cs="Calibri"/>
              </w:rPr>
            </w:pPr>
            <w:r w:rsidRPr="00B05DDB">
              <w:rPr>
                <w:rFonts w:ascii="Calibri" w:hAnsi="Calibri" w:cs="Calibri"/>
                <w:b/>
                <w:bCs/>
                <w:color w:val="000F9F"/>
              </w:rPr>
              <w:t>Service, Surrender &amp; Workflow</w:t>
            </w:r>
          </w:p>
          <w:p w14:paraId="1B0D8D7B" w14:textId="77777777" w:rsidR="00D75156" w:rsidRPr="00B05DDB" w:rsidRDefault="000B4940">
            <w:pPr>
              <w:rPr>
                <w:rFonts w:ascii="Calibri" w:hAnsi="Calibri" w:cs="Calibri"/>
              </w:rPr>
            </w:pPr>
            <w:r w:rsidRPr="00B05DDB">
              <w:rPr>
                <w:rFonts w:ascii="Calibri" w:hAnsi="Calibri" w:cs="Calibri"/>
                <w:color w:val="222222"/>
                <w:sz w:val="18"/>
                <w:szCs w:val="18"/>
              </w:rPr>
              <w:t>Clarify agency roles, standardize service and surrender procedures, and eliminate avoidable delays from order issuance to verified removal.</w:t>
            </w:r>
          </w:p>
        </w:tc>
        <w:tc>
          <w:tcPr>
            <w:tcW w:w="1650" w:type="pct"/>
            <w:tcBorders>
              <w:top w:val="single" w:sz="4" w:space="0" w:color="CCCCCC"/>
              <w:left w:val="single" w:sz="4" w:space="0" w:color="CCCCCC"/>
              <w:bottom w:val="single" w:sz="4" w:space="0" w:color="CCCCCC"/>
              <w:right w:val="single" w:sz="4" w:space="0" w:color="CCCCCC"/>
            </w:tcBorders>
            <w:shd w:val="clear" w:color="auto" w:fill="E9EDF2"/>
            <w:tcMar>
              <w:top w:w="160" w:type="dxa"/>
              <w:left w:w="160" w:type="dxa"/>
              <w:bottom w:w="160" w:type="dxa"/>
              <w:right w:w="160" w:type="dxa"/>
            </w:tcMar>
          </w:tcPr>
          <w:p w14:paraId="71F96725" w14:textId="77777777" w:rsidR="00D75156" w:rsidRPr="00B05DDB" w:rsidRDefault="000B4940">
            <w:pPr>
              <w:spacing w:after="60"/>
              <w:rPr>
                <w:rFonts w:ascii="Calibri" w:hAnsi="Calibri" w:cs="Calibri"/>
              </w:rPr>
            </w:pPr>
            <w:r w:rsidRPr="00B05DDB">
              <w:rPr>
                <w:rFonts w:ascii="Calibri" w:hAnsi="Calibri" w:cs="Calibri"/>
                <w:b/>
                <w:bCs/>
                <w:color w:val="6938E6"/>
                <w:sz w:val="16"/>
                <w:szCs w:val="16"/>
              </w:rPr>
              <w:t>TRACK 02</w:t>
            </w:r>
          </w:p>
          <w:p w14:paraId="07F6F0E1" w14:textId="77777777" w:rsidR="00D75156" w:rsidRPr="00B05DDB" w:rsidRDefault="000B4940">
            <w:pPr>
              <w:spacing w:after="100"/>
              <w:rPr>
                <w:rFonts w:ascii="Calibri" w:hAnsi="Calibri" w:cs="Calibri"/>
              </w:rPr>
            </w:pPr>
            <w:r w:rsidRPr="00B05DDB">
              <w:rPr>
                <w:rFonts w:ascii="Calibri" w:hAnsi="Calibri" w:cs="Calibri"/>
                <w:b/>
                <w:bCs/>
                <w:color w:val="000F9F"/>
              </w:rPr>
              <w:t>Verification, Data Tracking &amp; Accountability</w:t>
            </w:r>
          </w:p>
          <w:p w14:paraId="27839393" w14:textId="77777777" w:rsidR="00D75156" w:rsidRPr="00B05DDB" w:rsidRDefault="000B4940">
            <w:pPr>
              <w:rPr>
                <w:rFonts w:ascii="Calibri" w:hAnsi="Calibri" w:cs="Calibri"/>
              </w:rPr>
            </w:pPr>
            <w:r w:rsidRPr="00B05DDB">
              <w:rPr>
                <w:rFonts w:ascii="Calibri" w:hAnsi="Calibri" w:cs="Calibri"/>
                <w:color w:val="222222"/>
                <w:sz w:val="18"/>
                <w:szCs w:val="18"/>
              </w:rPr>
              <w:t>Improve tracking systems, establish reliable verification procedures, strengthen documentation, and support cross-agency follow-up.</w:t>
            </w:r>
          </w:p>
        </w:tc>
        <w:tc>
          <w:tcPr>
            <w:tcW w:w="1650" w:type="pct"/>
            <w:tcBorders>
              <w:top w:val="single" w:sz="4" w:space="0" w:color="CCCCCC"/>
              <w:left w:val="single" w:sz="4" w:space="0" w:color="CCCCCC"/>
              <w:bottom w:val="single" w:sz="4" w:space="0" w:color="CCCCCC"/>
              <w:right w:val="single" w:sz="4" w:space="0" w:color="CCCCCC"/>
            </w:tcBorders>
            <w:shd w:val="clear" w:color="auto" w:fill="E9EDF2"/>
            <w:tcMar>
              <w:top w:w="160" w:type="dxa"/>
              <w:left w:w="160" w:type="dxa"/>
              <w:bottom w:w="160" w:type="dxa"/>
              <w:right w:w="160" w:type="dxa"/>
            </w:tcMar>
          </w:tcPr>
          <w:p w14:paraId="7DC12BD7" w14:textId="77777777" w:rsidR="00D75156" w:rsidRPr="00B05DDB" w:rsidRDefault="000B4940">
            <w:pPr>
              <w:spacing w:after="60"/>
              <w:rPr>
                <w:rFonts w:ascii="Calibri" w:hAnsi="Calibri" w:cs="Calibri"/>
              </w:rPr>
            </w:pPr>
            <w:r w:rsidRPr="00B05DDB">
              <w:rPr>
                <w:rFonts w:ascii="Calibri" w:hAnsi="Calibri" w:cs="Calibri"/>
                <w:b/>
                <w:bCs/>
                <w:color w:val="6938E6"/>
                <w:sz w:val="16"/>
                <w:szCs w:val="16"/>
              </w:rPr>
              <w:t>TRACK 03</w:t>
            </w:r>
          </w:p>
          <w:p w14:paraId="76BBD535" w14:textId="77777777" w:rsidR="00D75156" w:rsidRPr="00B05DDB" w:rsidRDefault="000B4940">
            <w:pPr>
              <w:spacing w:after="100"/>
              <w:rPr>
                <w:rFonts w:ascii="Calibri" w:hAnsi="Calibri" w:cs="Calibri"/>
              </w:rPr>
            </w:pPr>
            <w:r w:rsidRPr="00B05DDB">
              <w:rPr>
                <w:rFonts w:ascii="Calibri" w:hAnsi="Calibri" w:cs="Calibri"/>
                <w:b/>
                <w:bCs/>
                <w:color w:val="000F9F"/>
              </w:rPr>
              <w:t>Notice, Communication &amp; Survivor Safety</w:t>
            </w:r>
          </w:p>
          <w:p w14:paraId="1EEF4712" w14:textId="77777777" w:rsidR="00D75156" w:rsidRPr="00B05DDB" w:rsidRDefault="000B4940">
            <w:pPr>
              <w:rPr>
                <w:rFonts w:ascii="Calibri" w:hAnsi="Calibri" w:cs="Calibri"/>
              </w:rPr>
            </w:pPr>
            <w:r w:rsidRPr="00B05DDB">
              <w:rPr>
                <w:rFonts w:ascii="Calibri" w:hAnsi="Calibri" w:cs="Calibri"/>
                <w:color w:val="222222"/>
                <w:sz w:val="18"/>
                <w:szCs w:val="18"/>
              </w:rPr>
              <w:t>Improve clear, accessible, trauma-informed communication with respondents and survivors, including language-access supports.</w:t>
            </w:r>
          </w:p>
        </w:tc>
      </w:tr>
    </w:tbl>
    <w:p w14:paraId="241BAC3B" w14:textId="77777777" w:rsidR="00D75156" w:rsidRPr="00B05DDB" w:rsidRDefault="000B4940">
      <w:pPr>
        <w:pBdr>
          <w:bottom w:val="single" w:sz="8" w:space="4" w:color="000F9F"/>
        </w:pBdr>
        <w:spacing w:before="300" w:after="120"/>
        <w:rPr>
          <w:rFonts w:ascii="Calibri" w:hAnsi="Calibri" w:cs="Calibri"/>
        </w:rPr>
      </w:pPr>
      <w:r w:rsidRPr="00B05DDB">
        <w:rPr>
          <w:rFonts w:ascii="Calibri" w:hAnsi="Calibri" w:cs="Calibri"/>
          <w:b/>
          <w:bCs/>
          <w:caps/>
          <w:color w:val="000F9F"/>
          <w:sz w:val="24"/>
          <w:szCs w:val="24"/>
        </w:rPr>
        <w:t>What Participants Help Create</w:t>
      </w:r>
    </w:p>
    <w:p w14:paraId="54AB0AF4" w14:textId="77777777" w:rsidR="00D75156" w:rsidRPr="00B05DDB" w:rsidRDefault="000B4940">
      <w:pPr>
        <w:spacing w:after="80"/>
        <w:ind w:left="360"/>
        <w:rPr>
          <w:rFonts w:ascii="Calibri" w:hAnsi="Calibri" w:cs="Calibri"/>
        </w:rPr>
      </w:pPr>
      <w:r w:rsidRPr="00B05DDB">
        <w:rPr>
          <w:rFonts w:ascii="Segoe UI Symbol" w:hAnsi="Segoe UI Symbol" w:cs="Segoe UI Symbol"/>
          <w:b/>
          <w:bCs/>
          <w:color w:val="000F9F"/>
        </w:rPr>
        <w:t>✓</w:t>
      </w:r>
      <w:r w:rsidRPr="00B05DDB">
        <w:rPr>
          <w:rFonts w:ascii="Calibri" w:hAnsi="Calibri" w:cs="Calibri"/>
          <w:b/>
          <w:bCs/>
          <w:color w:val="000F9F"/>
        </w:rPr>
        <w:t xml:space="preserve">  </w:t>
      </w:r>
      <w:r w:rsidRPr="00B05DDB">
        <w:rPr>
          <w:rFonts w:ascii="Calibri" w:hAnsi="Calibri" w:cs="Calibri"/>
          <w:color w:val="222222"/>
        </w:rPr>
        <w:t>At least one model protocol, workflow, policy template, or implementation tool from each track</w:t>
      </w:r>
    </w:p>
    <w:p w14:paraId="40D02355" w14:textId="77777777" w:rsidR="00D75156" w:rsidRPr="00B05DDB" w:rsidRDefault="000B4940">
      <w:pPr>
        <w:spacing w:after="80"/>
        <w:ind w:left="360"/>
        <w:rPr>
          <w:rFonts w:ascii="Calibri" w:hAnsi="Calibri" w:cs="Calibri"/>
        </w:rPr>
      </w:pPr>
      <w:r w:rsidRPr="00B05DDB">
        <w:rPr>
          <w:rFonts w:ascii="Segoe UI Symbol" w:hAnsi="Segoe UI Symbol" w:cs="Segoe UI Symbol"/>
          <w:b/>
          <w:bCs/>
          <w:color w:val="000F9F"/>
        </w:rPr>
        <w:lastRenderedPageBreak/>
        <w:t>✓</w:t>
      </w:r>
      <w:r w:rsidRPr="00B05DDB">
        <w:rPr>
          <w:rFonts w:ascii="Calibri" w:hAnsi="Calibri" w:cs="Calibri"/>
          <w:b/>
          <w:bCs/>
          <w:color w:val="000F9F"/>
        </w:rPr>
        <w:t xml:space="preserve">  </w:t>
      </w:r>
      <w:r w:rsidRPr="00B05DDB">
        <w:rPr>
          <w:rFonts w:ascii="Calibri" w:hAnsi="Calibri" w:cs="Calibri"/>
          <w:color w:val="222222"/>
        </w:rPr>
        <w:t>Maryland-specific forms, checklists, guidance, and training resources</w:t>
      </w:r>
    </w:p>
    <w:p w14:paraId="0BE854EA" w14:textId="77777777" w:rsidR="00D75156" w:rsidRPr="00B05DDB" w:rsidRDefault="000B4940">
      <w:pPr>
        <w:spacing w:after="80"/>
        <w:ind w:left="360"/>
        <w:rPr>
          <w:rFonts w:ascii="Calibri" w:hAnsi="Calibri" w:cs="Calibri"/>
        </w:rPr>
      </w:pPr>
      <w:r w:rsidRPr="00B05DDB">
        <w:rPr>
          <w:rFonts w:ascii="Segoe UI Symbol" w:hAnsi="Segoe UI Symbol" w:cs="Segoe UI Symbol"/>
          <w:b/>
          <w:bCs/>
          <w:color w:val="000F9F"/>
        </w:rPr>
        <w:t>✓</w:t>
      </w:r>
      <w:r w:rsidRPr="00B05DDB">
        <w:rPr>
          <w:rFonts w:ascii="Calibri" w:hAnsi="Calibri" w:cs="Calibri"/>
          <w:b/>
          <w:bCs/>
          <w:color w:val="000F9F"/>
        </w:rPr>
        <w:t xml:space="preserve">  </w:t>
      </w:r>
      <w:r w:rsidRPr="00B05DDB">
        <w:rPr>
          <w:rFonts w:ascii="Calibri" w:hAnsi="Calibri" w:cs="Calibri"/>
          <w:color w:val="222222"/>
        </w:rPr>
        <w:t>A statewide Maryland Promising Practices Guide</w:t>
      </w:r>
    </w:p>
    <w:p w14:paraId="6B0E5119" w14:textId="77777777" w:rsidR="00D75156" w:rsidRPr="00B05DDB" w:rsidRDefault="000B4940">
      <w:pPr>
        <w:spacing w:after="80"/>
        <w:ind w:left="360"/>
        <w:rPr>
          <w:rFonts w:ascii="Calibri" w:hAnsi="Calibri" w:cs="Calibri"/>
        </w:rPr>
      </w:pPr>
      <w:r w:rsidRPr="00B05DDB">
        <w:rPr>
          <w:rFonts w:ascii="Segoe UI Symbol" w:hAnsi="Segoe UI Symbol" w:cs="Segoe UI Symbol"/>
          <w:b/>
          <w:bCs/>
          <w:color w:val="000F9F"/>
        </w:rPr>
        <w:t>✓</w:t>
      </w:r>
      <w:r w:rsidRPr="00B05DDB">
        <w:rPr>
          <w:rFonts w:ascii="Calibri" w:hAnsi="Calibri" w:cs="Calibri"/>
          <w:b/>
          <w:bCs/>
          <w:color w:val="000F9F"/>
        </w:rPr>
        <w:t xml:space="preserve">  </w:t>
      </w:r>
      <w:r w:rsidRPr="00B05DDB">
        <w:rPr>
          <w:rFonts w:ascii="Calibri" w:hAnsi="Calibri" w:cs="Calibri"/>
          <w:color w:val="222222"/>
        </w:rPr>
        <w:t>Recommendations and lessons learned for broader statewide use</w:t>
      </w:r>
    </w:p>
    <w:p w14:paraId="1F4A1FD9" w14:textId="77777777" w:rsidR="00D75156" w:rsidRPr="00B05DDB" w:rsidRDefault="000B4940">
      <w:pPr>
        <w:spacing w:after="80"/>
        <w:ind w:left="360"/>
        <w:rPr>
          <w:rFonts w:ascii="Calibri" w:hAnsi="Calibri" w:cs="Calibri"/>
        </w:rPr>
      </w:pPr>
      <w:r w:rsidRPr="00B05DDB">
        <w:rPr>
          <w:rFonts w:ascii="Segoe UI Symbol" w:hAnsi="Segoe UI Symbol" w:cs="Segoe UI Symbol"/>
          <w:b/>
          <w:bCs/>
          <w:color w:val="000F9F"/>
        </w:rPr>
        <w:t>✓</w:t>
      </w:r>
      <w:r w:rsidRPr="00B05DDB">
        <w:rPr>
          <w:rFonts w:ascii="Calibri" w:hAnsi="Calibri" w:cs="Calibri"/>
          <w:b/>
          <w:bCs/>
          <w:color w:val="000F9F"/>
        </w:rPr>
        <w:t xml:space="preserve">  </w:t>
      </w:r>
      <w:r w:rsidRPr="00B05DDB">
        <w:rPr>
          <w:rFonts w:ascii="Calibri" w:hAnsi="Calibri" w:cs="Calibri"/>
          <w:color w:val="222222"/>
        </w:rPr>
        <w:t>A trained multidisciplinary network across urban, rural, and high-need jurisdictions</w:t>
      </w:r>
    </w:p>
    <w:p w14:paraId="79B493BB" w14:textId="77777777" w:rsidR="00D75156" w:rsidRPr="00B05DDB" w:rsidRDefault="000B4940">
      <w:pPr>
        <w:pBdr>
          <w:bottom w:val="single" w:sz="8" w:space="4" w:color="FF4D00"/>
        </w:pBdr>
        <w:spacing w:before="300" w:after="120"/>
        <w:rPr>
          <w:rFonts w:ascii="Calibri" w:hAnsi="Calibri" w:cs="Calibri"/>
        </w:rPr>
      </w:pPr>
      <w:r w:rsidRPr="00B05DDB">
        <w:rPr>
          <w:rFonts w:ascii="Calibri" w:hAnsi="Calibri" w:cs="Calibri"/>
          <w:b/>
          <w:bCs/>
          <w:caps/>
          <w:color w:val="FF4D00"/>
          <w:sz w:val="24"/>
          <w:szCs w:val="24"/>
        </w:rPr>
        <w:t>The Ultimate Beneficiaries</w:t>
      </w:r>
    </w:p>
    <w:p w14:paraId="1F946D37" w14:textId="77777777" w:rsidR="00D75156" w:rsidRPr="00B05DDB" w:rsidRDefault="000B4940">
      <w:pPr>
        <w:spacing w:after="100"/>
        <w:rPr>
          <w:rFonts w:ascii="Calibri" w:hAnsi="Calibri" w:cs="Calibri"/>
        </w:rPr>
      </w:pPr>
      <w:r w:rsidRPr="00B05DDB">
        <w:rPr>
          <w:rFonts w:ascii="Calibri" w:hAnsi="Calibri" w:cs="Calibri"/>
          <w:b/>
          <w:bCs/>
          <w:color w:val="222222"/>
          <w:sz w:val="21"/>
          <w:szCs w:val="21"/>
        </w:rPr>
        <w:t>Survivors of domestic violence and their families — supported by faster, more consistent, and better-verified firearm removal.</w:t>
      </w:r>
    </w:p>
    <w:tbl>
      <w:tblPr>
        <w:tblW w:w="5000" w:type="pct"/>
        <w:tblBorders>
          <w:top w:val="single" w:sz="4" w:space="0" w:color="CCCCCC"/>
          <w:bottom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3480"/>
        <w:gridCol w:w="3480"/>
        <w:gridCol w:w="3480"/>
      </w:tblGrid>
      <w:tr w:rsidR="00D75156" w:rsidRPr="00B05DDB" w14:paraId="365A9B33" w14:textId="77777777">
        <w:tc>
          <w:tcPr>
            <w:tcW w:w="1650" w:type="pct"/>
            <w:tcMar>
              <w:top w:w="140" w:type="dxa"/>
              <w:left w:w="140" w:type="dxa"/>
              <w:bottom w:w="140" w:type="dxa"/>
              <w:right w:w="140" w:type="dxa"/>
            </w:tcMar>
          </w:tcPr>
          <w:p w14:paraId="1C2E8943" w14:textId="77777777" w:rsidR="00D75156" w:rsidRPr="00B05DDB" w:rsidRDefault="000B4940">
            <w:pPr>
              <w:jc w:val="center"/>
              <w:rPr>
                <w:rFonts w:ascii="Calibri" w:hAnsi="Calibri" w:cs="Calibri"/>
              </w:rPr>
            </w:pPr>
            <w:r w:rsidRPr="00B05DDB">
              <w:rPr>
                <w:rFonts w:ascii="Calibri" w:hAnsi="Calibri" w:cs="Calibri"/>
                <w:b/>
                <w:bCs/>
                <w:color w:val="6938E6"/>
                <w:sz w:val="16"/>
                <w:szCs w:val="16"/>
              </w:rPr>
              <w:t>PROJECT PERIOD</w:t>
            </w:r>
          </w:p>
          <w:p w14:paraId="40547E3F" w14:textId="77777777" w:rsidR="00D75156" w:rsidRPr="00B05DDB" w:rsidRDefault="000B4940">
            <w:pPr>
              <w:spacing w:before="40"/>
              <w:jc w:val="center"/>
              <w:rPr>
                <w:rFonts w:ascii="Calibri" w:hAnsi="Calibri" w:cs="Calibri"/>
              </w:rPr>
            </w:pPr>
            <w:r w:rsidRPr="00B05DDB">
              <w:rPr>
                <w:rFonts w:ascii="Calibri" w:hAnsi="Calibri" w:cs="Calibri"/>
                <w:b/>
                <w:bCs/>
                <w:color w:val="000F9F"/>
                <w:sz w:val="22"/>
                <w:szCs w:val="22"/>
              </w:rPr>
              <w:t>Jul 2026 – Jun 2027</w:t>
            </w:r>
          </w:p>
        </w:tc>
        <w:tc>
          <w:tcPr>
            <w:tcW w:w="1650" w:type="pct"/>
            <w:tcMar>
              <w:top w:w="140" w:type="dxa"/>
              <w:left w:w="140" w:type="dxa"/>
              <w:bottom w:w="140" w:type="dxa"/>
              <w:right w:w="140" w:type="dxa"/>
            </w:tcMar>
          </w:tcPr>
          <w:p w14:paraId="047C057E" w14:textId="77777777" w:rsidR="00D75156" w:rsidRPr="00B05DDB" w:rsidRDefault="000B4940">
            <w:pPr>
              <w:jc w:val="center"/>
              <w:rPr>
                <w:rFonts w:ascii="Calibri" w:hAnsi="Calibri" w:cs="Calibri"/>
              </w:rPr>
            </w:pPr>
            <w:r w:rsidRPr="00B05DDB">
              <w:rPr>
                <w:rFonts w:ascii="Calibri" w:hAnsi="Calibri" w:cs="Calibri"/>
                <w:b/>
                <w:bCs/>
                <w:color w:val="6938E6"/>
                <w:sz w:val="16"/>
                <w:szCs w:val="16"/>
              </w:rPr>
              <w:t>PRIMARY FORMAT</w:t>
            </w:r>
          </w:p>
          <w:p w14:paraId="24EB54A5" w14:textId="77777777" w:rsidR="00D75156" w:rsidRPr="00B05DDB" w:rsidRDefault="000B4940">
            <w:pPr>
              <w:spacing w:before="40"/>
              <w:jc w:val="center"/>
              <w:rPr>
                <w:rFonts w:ascii="Calibri" w:hAnsi="Calibri" w:cs="Calibri"/>
              </w:rPr>
            </w:pPr>
            <w:r w:rsidRPr="00B05DDB">
              <w:rPr>
                <w:rFonts w:ascii="Calibri" w:hAnsi="Calibri" w:cs="Calibri"/>
                <w:b/>
                <w:bCs/>
                <w:color w:val="000F9F"/>
                <w:sz w:val="22"/>
                <w:szCs w:val="22"/>
              </w:rPr>
              <w:t>Virtual</w:t>
            </w:r>
          </w:p>
        </w:tc>
        <w:tc>
          <w:tcPr>
            <w:tcW w:w="1650" w:type="pct"/>
            <w:tcMar>
              <w:top w:w="140" w:type="dxa"/>
              <w:left w:w="140" w:type="dxa"/>
              <w:bottom w:w="140" w:type="dxa"/>
              <w:right w:w="140" w:type="dxa"/>
            </w:tcMar>
          </w:tcPr>
          <w:p w14:paraId="731AF550" w14:textId="77777777" w:rsidR="00D75156" w:rsidRPr="00B05DDB" w:rsidRDefault="000B4940">
            <w:pPr>
              <w:jc w:val="center"/>
              <w:rPr>
                <w:rFonts w:ascii="Calibri" w:hAnsi="Calibri" w:cs="Calibri"/>
              </w:rPr>
            </w:pPr>
            <w:r w:rsidRPr="00B05DDB">
              <w:rPr>
                <w:rFonts w:ascii="Calibri" w:hAnsi="Calibri" w:cs="Calibri"/>
                <w:b/>
                <w:bCs/>
                <w:color w:val="6938E6"/>
                <w:sz w:val="16"/>
                <w:szCs w:val="16"/>
              </w:rPr>
              <w:t>PARTICIPANT STIPENDS</w:t>
            </w:r>
          </w:p>
          <w:p w14:paraId="6C41E0D1" w14:textId="77777777" w:rsidR="00D75156" w:rsidRPr="00B05DDB" w:rsidRDefault="000B4940">
            <w:pPr>
              <w:spacing w:before="40"/>
              <w:jc w:val="center"/>
              <w:rPr>
                <w:rFonts w:ascii="Calibri" w:hAnsi="Calibri" w:cs="Calibri"/>
              </w:rPr>
            </w:pPr>
            <w:r w:rsidRPr="00B05DDB">
              <w:rPr>
                <w:rFonts w:ascii="Calibri" w:hAnsi="Calibri" w:cs="Calibri"/>
                <w:b/>
                <w:bCs/>
                <w:color w:val="000F9F"/>
                <w:sz w:val="22"/>
                <w:szCs w:val="22"/>
              </w:rPr>
              <w:t>Budgeted</w:t>
            </w:r>
          </w:p>
        </w:tc>
      </w:tr>
    </w:tbl>
    <w:p w14:paraId="4D00D54F" w14:textId="77777777" w:rsidR="00D75156" w:rsidRPr="00B05DDB" w:rsidRDefault="000B4940">
      <w:pPr>
        <w:pBdr>
          <w:bottom w:val="single" w:sz="8" w:space="4" w:color="000F9F"/>
        </w:pBdr>
        <w:spacing w:before="300" w:after="120"/>
        <w:rPr>
          <w:rFonts w:ascii="Calibri" w:hAnsi="Calibri" w:cs="Calibri"/>
        </w:rPr>
      </w:pPr>
      <w:r w:rsidRPr="00B05DDB">
        <w:rPr>
          <w:rFonts w:ascii="Calibri" w:hAnsi="Calibri" w:cs="Calibri"/>
          <w:b/>
          <w:bCs/>
          <w:caps/>
          <w:color w:val="000F9F"/>
          <w:sz w:val="24"/>
          <w:szCs w:val="24"/>
        </w:rPr>
        <w:t>What Participation Looks Like</w:t>
      </w:r>
    </w:p>
    <w:tbl>
      <w:tblPr>
        <w:tblW w:w="5000" w:type="pct"/>
        <w:tblCellMar>
          <w:left w:w="10" w:type="dxa"/>
          <w:right w:w="10" w:type="dxa"/>
        </w:tblCellMar>
        <w:tblLook w:val="04A0" w:firstRow="1" w:lastRow="0" w:firstColumn="1" w:lastColumn="0" w:noHBand="0" w:noVBand="1"/>
      </w:tblPr>
      <w:tblGrid>
        <w:gridCol w:w="2610"/>
        <w:gridCol w:w="2610"/>
        <w:gridCol w:w="2610"/>
        <w:gridCol w:w="2610"/>
      </w:tblGrid>
      <w:tr w:rsidR="00D75156" w:rsidRPr="00B05DDB" w14:paraId="56834437" w14:textId="77777777">
        <w:tc>
          <w:tcPr>
            <w:tcW w:w="1250" w:type="pct"/>
            <w:shd w:val="clear" w:color="auto" w:fill="FFFFFF"/>
            <w:tcMar>
              <w:top w:w="120" w:type="dxa"/>
              <w:left w:w="80" w:type="dxa"/>
              <w:bottom w:w="120" w:type="dxa"/>
              <w:right w:w="80" w:type="dxa"/>
            </w:tcMar>
            <w:vAlign w:val="center"/>
          </w:tcPr>
          <w:p w14:paraId="3404131D" w14:textId="77777777" w:rsidR="00D75156" w:rsidRPr="00B05DDB" w:rsidRDefault="000B4940">
            <w:pPr>
              <w:jc w:val="center"/>
              <w:rPr>
                <w:rFonts w:ascii="Calibri" w:hAnsi="Calibri" w:cs="Calibri"/>
              </w:rPr>
            </w:pPr>
            <w:r w:rsidRPr="00B05DDB">
              <w:rPr>
                <w:rFonts w:ascii="Calibri" w:hAnsi="Calibri" w:cs="Calibri"/>
                <w:b/>
                <w:bCs/>
                <w:color w:val="00A5B5"/>
                <w:sz w:val="40"/>
                <w:szCs w:val="40"/>
              </w:rPr>
              <w:t>1</w:t>
            </w:r>
          </w:p>
          <w:p w14:paraId="1B5E0A17" w14:textId="77777777" w:rsidR="00D75156" w:rsidRPr="00B05DDB" w:rsidRDefault="000B4940">
            <w:pPr>
              <w:jc w:val="center"/>
              <w:rPr>
                <w:rFonts w:ascii="Calibri" w:hAnsi="Calibri" w:cs="Calibri"/>
              </w:rPr>
            </w:pPr>
            <w:r w:rsidRPr="00B05DDB">
              <w:rPr>
                <w:rFonts w:ascii="Calibri" w:hAnsi="Calibri" w:cs="Calibri"/>
                <w:caps/>
                <w:color w:val="222222"/>
                <w:sz w:val="15"/>
                <w:szCs w:val="15"/>
              </w:rPr>
              <w:t>Launch Session</w:t>
            </w:r>
          </w:p>
        </w:tc>
        <w:tc>
          <w:tcPr>
            <w:tcW w:w="1250" w:type="pct"/>
            <w:shd w:val="clear" w:color="auto" w:fill="FFFFFF"/>
            <w:tcMar>
              <w:top w:w="120" w:type="dxa"/>
              <w:left w:w="80" w:type="dxa"/>
              <w:bottom w:w="120" w:type="dxa"/>
              <w:right w:w="80" w:type="dxa"/>
            </w:tcMar>
            <w:vAlign w:val="center"/>
          </w:tcPr>
          <w:p w14:paraId="01B5E3EF" w14:textId="77777777" w:rsidR="00D75156" w:rsidRPr="00B05DDB" w:rsidRDefault="000B4940">
            <w:pPr>
              <w:jc w:val="center"/>
              <w:rPr>
                <w:rFonts w:ascii="Calibri" w:hAnsi="Calibri" w:cs="Calibri"/>
              </w:rPr>
            </w:pPr>
            <w:r w:rsidRPr="00B05DDB">
              <w:rPr>
                <w:rFonts w:ascii="Calibri" w:hAnsi="Calibri" w:cs="Calibri"/>
                <w:b/>
                <w:bCs/>
                <w:color w:val="00A5B5"/>
                <w:sz w:val="40"/>
                <w:szCs w:val="40"/>
              </w:rPr>
              <w:t>5</w:t>
            </w:r>
          </w:p>
          <w:p w14:paraId="39F5F78E" w14:textId="77777777" w:rsidR="00D75156" w:rsidRPr="00B05DDB" w:rsidRDefault="000B4940">
            <w:pPr>
              <w:jc w:val="center"/>
              <w:rPr>
                <w:rFonts w:ascii="Calibri" w:hAnsi="Calibri" w:cs="Calibri"/>
              </w:rPr>
            </w:pPr>
            <w:r w:rsidRPr="00B05DDB">
              <w:rPr>
                <w:rFonts w:ascii="Calibri" w:hAnsi="Calibri" w:cs="Calibri"/>
                <w:caps/>
                <w:color w:val="222222"/>
                <w:sz w:val="15"/>
                <w:szCs w:val="15"/>
              </w:rPr>
              <w:t>Core Meetings</w:t>
            </w:r>
          </w:p>
        </w:tc>
        <w:tc>
          <w:tcPr>
            <w:tcW w:w="1250" w:type="pct"/>
            <w:shd w:val="clear" w:color="auto" w:fill="FFFFFF"/>
            <w:tcMar>
              <w:top w:w="120" w:type="dxa"/>
              <w:left w:w="80" w:type="dxa"/>
              <w:bottom w:w="120" w:type="dxa"/>
              <w:right w:w="80" w:type="dxa"/>
            </w:tcMar>
            <w:vAlign w:val="center"/>
          </w:tcPr>
          <w:p w14:paraId="2C26D11D" w14:textId="77777777" w:rsidR="00D75156" w:rsidRPr="00B05DDB" w:rsidRDefault="000B4940">
            <w:pPr>
              <w:jc w:val="center"/>
              <w:rPr>
                <w:rFonts w:ascii="Calibri" w:hAnsi="Calibri" w:cs="Calibri"/>
              </w:rPr>
            </w:pPr>
            <w:r w:rsidRPr="00B05DDB">
              <w:rPr>
                <w:rFonts w:ascii="Calibri" w:hAnsi="Calibri" w:cs="Calibri"/>
                <w:b/>
                <w:bCs/>
                <w:color w:val="00A5B5"/>
                <w:sz w:val="40"/>
                <w:szCs w:val="40"/>
              </w:rPr>
              <w:t>1</w:t>
            </w:r>
          </w:p>
          <w:p w14:paraId="68311DCC" w14:textId="77777777" w:rsidR="00D75156" w:rsidRPr="00B05DDB" w:rsidRDefault="000B4940">
            <w:pPr>
              <w:jc w:val="center"/>
              <w:rPr>
                <w:rFonts w:ascii="Calibri" w:hAnsi="Calibri" w:cs="Calibri"/>
              </w:rPr>
            </w:pPr>
            <w:r w:rsidRPr="00B05DDB">
              <w:rPr>
                <w:rFonts w:ascii="Calibri" w:hAnsi="Calibri" w:cs="Calibri"/>
                <w:caps/>
                <w:color w:val="222222"/>
                <w:sz w:val="15"/>
                <w:szCs w:val="15"/>
              </w:rPr>
              <w:t>Final Convening</w:t>
            </w:r>
          </w:p>
        </w:tc>
        <w:tc>
          <w:tcPr>
            <w:tcW w:w="1250" w:type="pct"/>
            <w:shd w:val="clear" w:color="auto" w:fill="FFFFFF"/>
            <w:tcMar>
              <w:top w:w="120" w:type="dxa"/>
              <w:left w:w="80" w:type="dxa"/>
              <w:bottom w:w="120" w:type="dxa"/>
              <w:right w:w="80" w:type="dxa"/>
            </w:tcMar>
            <w:vAlign w:val="center"/>
          </w:tcPr>
          <w:p w14:paraId="3F511A43" w14:textId="77777777" w:rsidR="00D75156" w:rsidRPr="00B05DDB" w:rsidRDefault="000B4940">
            <w:pPr>
              <w:jc w:val="center"/>
              <w:rPr>
                <w:rFonts w:ascii="Calibri" w:hAnsi="Calibri" w:cs="Calibri"/>
              </w:rPr>
            </w:pPr>
            <w:r w:rsidRPr="00B05DDB">
              <w:rPr>
                <w:rFonts w:ascii="Calibri" w:hAnsi="Calibri" w:cs="Calibri"/>
                <w:b/>
                <w:bCs/>
                <w:color w:val="00A5B5"/>
                <w:sz w:val="40"/>
                <w:szCs w:val="40"/>
              </w:rPr>
              <w:t>80%</w:t>
            </w:r>
          </w:p>
          <w:p w14:paraId="25695F8C" w14:textId="77777777" w:rsidR="00D75156" w:rsidRPr="00B05DDB" w:rsidRDefault="000B4940">
            <w:pPr>
              <w:jc w:val="center"/>
              <w:rPr>
                <w:rFonts w:ascii="Calibri" w:hAnsi="Calibri" w:cs="Calibri"/>
              </w:rPr>
            </w:pPr>
            <w:r w:rsidRPr="00B05DDB">
              <w:rPr>
                <w:rFonts w:ascii="Calibri" w:hAnsi="Calibri" w:cs="Calibri"/>
                <w:caps/>
                <w:color w:val="222222"/>
                <w:sz w:val="15"/>
                <w:szCs w:val="15"/>
              </w:rPr>
              <w:t>Ability to Participate</w:t>
            </w:r>
          </w:p>
        </w:tc>
      </w:tr>
    </w:tbl>
    <w:p w14:paraId="04DCE154" w14:textId="77777777" w:rsidR="00D75156" w:rsidRPr="00B05DDB" w:rsidRDefault="00D75156">
      <w:pPr>
        <w:spacing w:before="200"/>
        <w:rPr>
          <w:rFonts w:ascii="Calibri" w:hAnsi="Calibri" w:cs="Calibri"/>
        </w:rPr>
      </w:pPr>
    </w:p>
    <w:tbl>
      <w:tblPr>
        <w:tblW w:w="5000" w:type="pct"/>
        <w:tblCellMar>
          <w:left w:w="10" w:type="dxa"/>
          <w:right w:w="10" w:type="dxa"/>
        </w:tblCellMar>
        <w:tblLook w:val="04A0" w:firstRow="1" w:lastRow="0" w:firstColumn="1" w:lastColumn="0" w:noHBand="0" w:noVBand="1"/>
      </w:tblPr>
      <w:tblGrid>
        <w:gridCol w:w="5220"/>
        <w:gridCol w:w="5220"/>
      </w:tblGrid>
      <w:tr w:rsidR="00D75156" w:rsidRPr="00B05DDB" w14:paraId="78D0A1AE" w14:textId="77777777">
        <w:tc>
          <w:tcPr>
            <w:tcW w:w="2500" w:type="pct"/>
            <w:tcMar>
              <w:right w:w="200" w:type="dxa"/>
            </w:tcMar>
          </w:tcPr>
          <w:p w14:paraId="28BD03D9" w14:textId="77777777" w:rsidR="00D75156" w:rsidRPr="00B05DDB" w:rsidRDefault="000B4940">
            <w:pPr>
              <w:pBdr>
                <w:bottom w:val="single" w:sz="8" w:space="4" w:color="000F9F"/>
              </w:pBdr>
              <w:spacing w:before="300" w:after="120"/>
              <w:rPr>
                <w:rFonts w:ascii="Calibri" w:hAnsi="Calibri" w:cs="Calibri"/>
              </w:rPr>
            </w:pPr>
            <w:r w:rsidRPr="00B05DDB">
              <w:rPr>
                <w:rFonts w:ascii="Calibri" w:hAnsi="Calibri" w:cs="Calibri"/>
                <w:b/>
                <w:bCs/>
                <w:caps/>
                <w:color w:val="000F9F"/>
                <w:sz w:val="24"/>
                <w:szCs w:val="24"/>
              </w:rPr>
              <w:t>Core Activities</w:t>
            </w:r>
          </w:p>
          <w:p w14:paraId="76495560" w14:textId="77777777" w:rsidR="00D75156" w:rsidRPr="00B05DDB" w:rsidRDefault="000B4940">
            <w:pPr>
              <w:pStyle w:val="ListParagraph"/>
              <w:numPr>
                <w:ilvl w:val="0"/>
                <w:numId w:val="2"/>
              </w:numPr>
              <w:spacing w:after="80"/>
              <w:rPr>
                <w:rFonts w:ascii="Calibri" w:hAnsi="Calibri" w:cs="Calibri"/>
              </w:rPr>
            </w:pPr>
            <w:r w:rsidRPr="00B05DDB">
              <w:rPr>
                <w:rFonts w:ascii="Calibri" w:hAnsi="Calibri" w:cs="Calibri"/>
                <w:color w:val="222222"/>
              </w:rPr>
              <w:t>One statewide launch session</w:t>
            </w:r>
          </w:p>
          <w:p w14:paraId="765D30E5" w14:textId="77777777" w:rsidR="00D75156" w:rsidRPr="00B05DDB" w:rsidRDefault="000B4940">
            <w:pPr>
              <w:pStyle w:val="ListParagraph"/>
              <w:numPr>
                <w:ilvl w:val="0"/>
                <w:numId w:val="2"/>
              </w:numPr>
              <w:spacing w:after="80"/>
              <w:rPr>
                <w:rFonts w:ascii="Calibri" w:hAnsi="Calibri" w:cs="Calibri"/>
              </w:rPr>
            </w:pPr>
            <w:r w:rsidRPr="00B05DDB">
              <w:rPr>
                <w:rFonts w:ascii="Calibri" w:hAnsi="Calibri" w:cs="Calibri"/>
                <w:color w:val="222222"/>
              </w:rPr>
              <w:t>Five core structured meetings across the three focus tracks</w:t>
            </w:r>
          </w:p>
          <w:p w14:paraId="7029A61E" w14:textId="77777777" w:rsidR="00D75156" w:rsidRPr="00B05DDB" w:rsidRDefault="000B4940">
            <w:pPr>
              <w:pStyle w:val="ListParagraph"/>
              <w:numPr>
                <w:ilvl w:val="0"/>
                <w:numId w:val="2"/>
              </w:numPr>
              <w:spacing w:after="80"/>
              <w:rPr>
                <w:rFonts w:ascii="Calibri" w:hAnsi="Calibri" w:cs="Calibri"/>
              </w:rPr>
            </w:pPr>
            <w:r w:rsidRPr="00B05DDB">
              <w:rPr>
                <w:rFonts w:ascii="Calibri" w:hAnsi="Calibri" w:cs="Calibri"/>
                <w:color w:val="222222"/>
              </w:rPr>
              <w:t>One final convening to synthesize lessons and recommendations</w:t>
            </w:r>
          </w:p>
          <w:p w14:paraId="08D6C084" w14:textId="77777777" w:rsidR="00D75156" w:rsidRPr="00B05DDB" w:rsidRDefault="000B4940">
            <w:pPr>
              <w:pStyle w:val="ListParagraph"/>
              <w:numPr>
                <w:ilvl w:val="0"/>
                <w:numId w:val="2"/>
              </w:numPr>
              <w:spacing w:after="80"/>
              <w:rPr>
                <w:rFonts w:ascii="Calibri" w:hAnsi="Calibri" w:cs="Calibri"/>
              </w:rPr>
            </w:pPr>
            <w:r w:rsidRPr="00B05DDB">
              <w:rPr>
                <w:rFonts w:ascii="Calibri" w:hAnsi="Calibri" w:cs="Calibri"/>
                <w:color w:val="222222"/>
              </w:rPr>
              <w:t>Sessions facilitated by Maryland and national experts in firearm removal, coordinated community response, law enforcement policy and practice, and language access</w:t>
            </w:r>
          </w:p>
          <w:p w14:paraId="31A445EC" w14:textId="77777777" w:rsidR="00D75156" w:rsidRPr="00B05DDB" w:rsidRDefault="000B4940">
            <w:pPr>
              <w:pStyle w:val="ListParagraph"/>
              <w:numPr>
                <w:ilvl w:val="0"/>
                <w:numId w:val="2"/>
              </w:numPr>
              <w:spacing w:after="80"/>
              <w:rPr>
                <w:rFonts w:ascii="Calibri" w:hAnsi="Calibri" w:cs="Calibri"/>
              </w:rPr>
            </w:pPr>
            <w:r w:rsidRPr="00B05DDB">
              <w:rPr>
                <w:rFonts w:ascii="Calibri" w:hAnsi="Calibri" w:cs="Calibri"/>
                <w:color w:val="222222"/>
              </w:rPr>
              <w:t>Ongoing peer collaboration through a secure Learning Community portal with a discussion board per track</w:t>
            </w:r>
          </w:p>
          <w:p w14:paraId="061B2A88" w14:textId="77777777" w:rsidR="00D75156" w:rsidRPr="00B05DDB" w:rsidRDefault="000B4940">
            <w:pPr>
              <w:pStyle w:val="ListParagraph"/>
              <w:numPr>
                <w:ilvl w:val="0"/>
                <w:numId w:val="2"/>
              </w:numPr>
              <w:spacing w:after="80"/>
              <w:rPr>
                <w:rFonts w:ascii="Calibri" w:hAnsi="Calibri" w:cs="Calibri"/>
              </w:rPr>
            </w:pPr>
            <w:r w:rsidRPr="00B05DDB">
              <w:rPr>
                <w:rFonts w:ascii="Calibri" w:hAnsi="Calibri" w:cs="Calibri"/>
                <w:color w:val="222222"/>
              </w:rPr>
              <w:t>Targeted technical assistance and one on-site jurisdictional visit</w:t>
            </w:r>
          </w:p>
          <w:p w14:paraId="5B3B54EF" w14:textId="77777777" w:rsidR="00D75156" w:rsidRPr="00B05DDB" w:rsidRDefault="000B4940">
            <w:pPr>
              <w:pStyle w:val="ListParagraph"/>
              <w:numPr>
                <w:ilvl w:val="0"/>
                <w:numId w:val="2"/>
              </w:numPr>
              <w:spacing w:after="80"/>
              <w:rPr>
                <w:rFonts w:ascii="Calibri" w:hAnsi="Calibri" w:cs="Calibri"/>
              </w:rPr>
            </w:pPr>
            <w:r w:rsidRPr="00B05DDB">
              <w:rPr>
                <w:rFonts w:ascii="Calibri" w:hAnsi="Calibri" w:cs="Calibri"/>
                <w:color w:val="222222"/>
              </w:rPr>
              <w:t>Resource development, feedback, and local practice improvement work</w:t>
            </w:r>
          </w:p>
        </w:tc>
        <w:tc>
          <w:tcPr>
            <w:tcW w:w="2500" w:type="pct"/>
            <w:tcMar>
              <w:left w:w="200" w:type="dxa"/>
            </w:tcMar>
          </w:tcPr>
          <w:p w14:paraId="0E363124" w14:textId="77777777" w:rsidR="00D75156" w:rsidRPr="00B05DDB" w:rsidRDefault="000B4940">
            <w:pPr>
              <w:pBdr>
                <w:bottom w:val="single" w:sz="8" w:space="4" w:color="000F9F"/>
              </w:pBdr>
              <w:spacing w:before="300" w:after="120"/>
              <w:rPr>
                <w:rFonts w:ascii="Calibri" w:hAnsi="Calibri" w:cs="Calibri"/>
              </w:rPr>
            </w:pPr>
            <w:r w:rsidRPr="00B05DDB">
              <w:rPr>
                <w:rFonts w:ascii="Calibri" w:hAnsi="Calibri" w:cs="Calibri"/>
                <w:b/>
                <w:bCs/>
                <w:caps/>
                <w:color w:val="000F9F"/>
                <w:sz w:val="24"/>
                <w:szCs w:val="24"/>
              </w:rPr>
              <w:t>Participant Commitments</w:t>
            </w:r>
          </w:p>
          <w:p w14:paraId="5007DD29" w14:textId="77777777" w:rsidR="00D75156" w:rsidRPr="00B05DDB" w:rsidRDefault="000B4940">
            <w:pPr>
              <w:pStyle w:val="ListParagraph"/>
              <w:numPr>
                <w:ilvl w:val="0"/>
                <w:numId w:val="2"/>
              </w:numPr>
              <w:spacing w:after="80"/>
              <w:rPr>
                <w:rFonts w:ascii="Calibri" w:hAnsi="Calibri" w:cs="Calibri"/>
              </w:rPr>
            </w:pPr>
            <w:r w:rsidRPr="00B05DDB">
              <w:rPr>
                <w:rFonts w:ascii="Calibri" w:hAnsi="Calibri" w:cs="Calibri"/>
                <w:color w:val="222222"/>
              </w:rPr>
              <w:t>Ability to participate in at least 80% of scheduled sessions and actively engage in collaborative problem-solving</w:t>
            </w:r>
          </w:p>
          <w:p w14:paraId="58BC58BE" w14:textId="77777777" w:rsidR="00D75156" w:rsidRPr="00B05DDB" w:rsidRDefault="000B4940">
            <w:pPr>
              <w:pStyle w:val="ListParagraph"/>
              <w:numPr>
                <w:ilvl w:val="0"/>
                <w:numId w:val="2"/>
              </w:numPr>
              <w:spacing w:after="80"/>
              <w:rPr>
                <w:rFonts w:ascii="Calibri" w:hAnsi="Calibri" w:cs="Calibri"/>
              </w:rPr>
            </w:pPr>
            <w:r w:rsidRPr="00B05DDB">
              <w:rPr>
                <w:rFonts w:ascii="Calibri" w:hAnsi="Calibri" w:cs="Calibri"/>
                <w:color w:val="222222"/>
              </w:rPr>
              <w:t>Share local experience, implementation barriers, and promising approaches</w:t>
            </w:r>
          </w:p>
          <w:p w14:paraId="4CA54B9C" w14:textId="77777777" w:rsidR="00D75156" w:rsidRPr="00B05DDB" w:rsidRDefault="000B4940">
            <w:pPr>
              <w:pStyle w:val="ListParagraph"/>
              <w:numPr>
                <w:ilvl w:val="0"/>
                <w:numId w:val="2"/>
              </w:numPr>
              <w:spacing w:after="80"/>
              <w:rPr>
                <w:rFonts w:ascii="Calibri" w:hAnsi="Calibri" w:cs="Calibri"/>
              </w:rPr>
            </w:pPr>
            <w:r w:rsidRPr="00B05DDB">
              <w:rPr>
                <w:rFonts w:ascii="Calibri" w:hAnsi="Calibri" w:cs="Calibri"/>
                <w:color w:val="222222"/>
              </w:rPr>
              <w:t>Support development or refinement of a practical protocol, workflow, policy template, or tool</w:t>
            </w:r>
          </w:p>
          <w:p w14:paraId="7C5290A9" w14:textId="77777777" w:rsidR="00D75156" w:rsidRPr="00B05DDB" w:rsidRDefault="000B4940">
            <w:pPr>
              <w:pStyle w:val="ListParagraph"/>
              <w:numPr>
                <w:ilvl w:val="0"/>
                <w:numId w:val="2"/>
              </w:numPr>
              <w:spacing w:after="80"/>
              <w:rPr>
                <w:rFonts w:ascii="Calibri" w:hAnsi="Calibri" w:cs="Calibri"/>
              </w:rPr>
            </w:pPr>
            <w:r w:rsidRPr="00B05DDB">
              <w:rPr>
                <w:rFonts w:ascii="Calibri" w:hAnsi="Calibri" w:cs="Calibri"/>
                <w:color w:val="222222"/>
              </w:rPr>
              <w:t>Work toward piloting at least one measurable improvement in surrender or verification practice</w:t>
            </w:r>
          </w:p>
          <w:p w14:paraId="0684A04E" w14:textId="77777777" w:rsidR="00D75156" w:rsidRPr="00B05DDB" w:rsidRDefault="000B4940">
            <w:pPr>
              <w:pStyle w:val="ListParagraph"/>
              <w:numPr>
                <w:ilvl w:val="0"/>
                <w:numId w:val="2"/>
              </w:numPr>
              <w:spacing w:after="80"/>
              <w:rPr>
                <w:rFonts w:ascii="Calibri" w:hAnsi="Calibri" w:cs="Calibri"/>
              </w:rPr>
            </w:pPr>
            <w:r w:rsidRPr="00B05DDB">
              <w:rPr>
                <w:rFonts w:ascii="Calibri" w:hAnsi="Calibri" w:cs="Calibri"/>
                <w:color w:val="222222"/>
              </w:rPr>
              <w:t>Complete brief pre- and post-assessments and provide project feedback</w:t>
            </w:r>
          </w:p>
          <w:p w14:paraId="29067C05" w14:textId="77777777" w:rsidR="00D75156" w:rsidRPr="00B05DDB" w:rsidRDefault="000B4940">
            <w:pPr>
              <w:pStyle w:val="ListParagraph"/>
              <w:numPr>
                <w:ilvl w:val="0"/>
                <w:numId w:val="2"/>
              </w:numPr>
              <w:spacing w:after="80"/>
              <w:rPr>
                <w:rFonts w:ascii="Calibri" w:hAnsi="Calibri" w:cs="Calibri"/>
              </w:rPr>
            </w:pPr>
            <w:r w:rsidRPr="00B05DDB">
              <w:rPr>
                <w:rFonts w:ascii="Calibri" w:hAnsi="Calibri" w:cs="Calibri"/>
                <w:color w:val="222222"/>
              </w:rPr>
              <w:t>Help ensure materials reflect operational realities, survivor safety, accessibility, and cultural relevance</w:t>
            </w:r>
          </w:p>
        </w:tc>
      </w:tr>
    </w:tbl>
    <w:p w14:paraId="76D7968E" w14:textId="77777777" w:rsidR="00D75156" w:rsidRPr="00B05DDB" w:rsidRDefault="000B4940">
      <w:pPr>
        <w:pBdr>
          <w:bottom w:val="single" w:sz="8" w:space="4" w:color="000F9F"/>
        </w:pBdr>
        <w:spacing w:before="300" w:after="120"/>
        <w:rPr>
          <w:rFonts w:ascii="Calibri" w:hAnsi="Calibri" w:cs="Calibri"/>
        </w:rPr>
      </w:pPr>
      <w:r w:rsidRPr="00B05DDB">
        <w:rPr>
          <w:rFonts w:ascii="Calibri" w:hAnsi="Calibri" w:cs="Calibri"/>
          <w:b/>
          <w:bCs/>
          <w:caps/>
          <w:color w:val="000F9F"/>
          <w:sz w:val="24"/>
          <w:szCs w:val="24"/>
        </w:rPr>
        <w:t>Timeline at a Glance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7"/>
        <w:gridCol w:w="2607"/>
        <w:gridCol w:w="2608"/>
        <w:gridCol w:w="2608"/>
      </w:tblGrid>
      <w:tr w:rsidR="00D75156" w:rsidRPr="00B05DDB" w14:paraId="1F474408" w14:textId="77777777">
        <w:tc>
          <w:tcPr>
            <w:tcW w:w="1250" w:type="pct"/>
            <w:tcBorders>
              <w:top w:val="single" w:sz="4" w:space="0" w:color="000F9F"/>
              <w:left w:val="single" w:sz="4" w:space="0" w:color="CCCCCC"/>
              <w:bottom w:val="single" w:sz="4" w:space="0" w:color="CCCCCC"/>
              <w:right w:val="single" w:sz="4" w:space="0" w:color="CCCCCC"/>
            </w:tcBorders>
            <w:tcMar>
              <w:top w:w="140" w:type="dxa"/>
              <w:left w:w="140" w:type="dxa"/>
              <w:bottom w:w="140" w:type="dxa"/>
              <w:right w:w="140" w:type="dxa"/>
            </w:tcMar>
          </w:tcPr>
          <w:p w14:paraId="47B7B9A6" w14:textId="77777777" w:rsidR="00D75156" w:rsidRPr="00B05DDB" w:rsidRDefault="000B4940">
            <w:pPr>
              <w:spacing w:after="80"/>
              <w:rPr>
                <w:rFonts w:ascii="Calibri" w:hAnsi="Calibri" w:cs="Calibri"/>
              </w:rPr>
            </w:pPr>
            <w:r w:rsidRPr="00B05DDB">
              <w:rPr>
                <w:rFonts w:ascii="Calibri" w:hAnsi="Calibri" w:cs="Calibri"/>
                <w:b/>
                <w:bCs/>
                <w:color w:val="000F9F"/>
                <w:sz w:val="18"/>
                <w:szCs w:val="18"/>
              </w:rPr>
              <w:t>Q1 · KICKOFF</w:t>
            </w:r>
          </w:p>
          <w:p w14:paraId="6E59FD14" w14:textId="77777777" w:rsidR="00D75156" w:rsidRPr="00B05DDB" w:rsidRDefault="000B4940">
            <w:pPr>
              <w:rPr>
                <w:rFonts w:ascii="Calibri" w:hAnsi="Calibri" w:cs="Calibri"/>
              </w:rPr>
            </w:pPr>
            <w:r w:rsidRPr="00B05DDB">
              <w:rPr>
                <w:rFonts w:ascii="Calibri" w:hAnsi="Calibri" w:cs="Calibri"/>
                <w:color w:val="222222"/>
                <w:sz w:val="17"/>
                <w:szCs w:val="17"/>
              </w:rPr>
              <w:t>Recruit participants; launch secure portal and resource site; kickoff meeting Aug. 3, 2026; begin monthly coordination.</w:t>
            </w:r>
          </w:p>
        </w:tc>
        <w:tc>
          <w:tcPr>
            <w:tcW w:w="1250" w:type="pct"/>
            <w:tcBorders>
              <w:top w:val="single" w:sz="4" w:space="0" w:color="000F9F"/>
              <w:left w:val="single" w:sz="4" w:space="0" w:color="CCCCCC"/>
              <w:bottom w:val="single" w:sz="4" w:space="0" w:color="CCCCCC"/>
              <w:right w:val="single" w:sz="4" w:space="0" w:color="CCCCCC"/>
            </w:tcBorders>
            <w:tcMar>
              <w:top w:w="140" w:type="dxa"/>
              <w:left w:w="140" w:type="dxa"/>
              <w:bottom w:w="140" w:type="dxa"/>
              <w:right w:w="140" w:type="dxa"/>
            </w:tcMar>
          </w:tcPr>
          <w:p w14:paraId="0D4ED810" w14:textId="77777777" w:rsidR="00D75156" w:rsidRPr="00B05DDB" w:rsidRDefault="000B4940">
            <w:pPr>
              <w:spacing w:after="80"/>
              <w:rPr>
                <w:rFonts w:ascii="Calibri" w:hAnsi="Calibri" w:cs="Calibri"/>
              </w:rPr>
            </w:pPr>
            <w:r w:rsidRPr="00B05DDB">
              <w:rPr>
                <w:rFonts w:ascii="Calibri" w:hAnsi="Calibri" w:cs="Calibri"/>
                <w:b/>
                <w:bCs/>
                <w:color w:val="000F9F"/>
                <w:sz w:val="18"/>
                <w:szCs w:val="18"/>
              </w:rPr>
              <w:t>Q2 · LEARNING</w:t>
            </w:r>
          </w:p>
          <w:p w14:paraId="24C39197" w14:textId="77777777" w:rsidR="00D75156" w:rsidRPr="00B05DDB" w:rsidRDefault="000B4940">
            <w:pPr>
              <w:rPr>
                <w:rFonts w:ascii="Calibri" w:hAnsi="Calibri" w:cs="Calibri"/>
              </w:rPr>
            </w:pPr>
            <w:r w:rsidRPr="00B05DDB">
              <w:rPr>
                <w:rFonts w:ascii="Calibri" w:hAnsi="Calibri" w:cs="Calibri"/>
                <w:color w:val="222222"/>
                <w:sz w:val="17"/>
                <w:szCs w:val="17"/>
              </w:rPr>
              <w:t>Core track meetings begin; sessions led by Maryland and national experts; ongoing technical assistance.</w:t>
            </w:r>
          </w:p>
        </w:tc>
        <w:tc>
          <w:tcPr>
            <w:tcW w:w="1250" w:type="pct"/>
            <w:tcBorders>
              <w:top w:val="single" w:sz="4" w:space="0" w:color="000F9F"/>
              <w:left w:val="single" w:sz="4" w:space="0" w:color="CCCCCC"/>
              <w:bottom w:val="single" w:sz="4" w:space="0" w:color="CCCCCC"/>
              <w:right w:val="single" w:sz="4" w:space="0" w:color="CCCCCC"/>
            </w:tcBorders>
            <w:tcMar>
              <w:top w:w="140" w:type="dxa"/>
              <w:left w:w="140" w:type="dxa"/>
              <w:bottom w:w="140" w:type="dxa"/>
              <w:right w:w="140" w:type="dxa"/>
            </w:tcMar>
          </w:tcPr>
          <w:p w14:paraId="7DB51509" w14:textId="77777777" w:rsidR="00D75156" w:rsidRPr="00B05DDB" w:rsidRDefault="000B4940">
            <w:pPr>
              <w:spacing w:after="80"/>
              <w:rPr>
                <w:rFonts w:ascii="Calibri" w:hAnsi="Calibri" w:cs="Calibri"/>
              </w:rPr>
            </w:pPr>
            <w:r w:rsidRPr="00B05DDB">
              <w:rPr>
                <w:rFonts w:ascii="Calibri" w:hAnsi="Calibri" w:cs="Calibri"/>
                <w:b/>
                <w:bCs/>
                <w:color w:val="000F9F"/>
                <w:sz w:val="18"/>
                <w:szCs w:val="18"/>
              </w:rPr>
              <w:t>Q3 · TOOLS &amp; TA</w:t>
            </w:r>
          </w:p>
          <w:p w14:paraId="26F4E98A" w14:textId="77777777" w:rsidR="00D75156" w:rsidRPr="00B05DDB" w:rsidRDefault="000B4940">
            <w:pPr>
              <w:rPr>
                <w:rFonts w:ascii="Calibri" w:hAnsi="Calibri" w:cs="Calibri"/>
              </w:rPr>
            </w:pPr>
            <w:r w:rsidRPr="00B05DDB">
              <w:rPr>
                <w:rFonts w:ascii="Calibri" w:hAnsi="Calibri" w:cs="Calibri"/>
                <w:color w:val="222222"/>
                <w:sz w:val="17"/>
                <w:szCs w:val="17"/>
              </w:rPr>
              <w:t>Continue resource development, technical assistance, and the jurisdictional site visit.</w:t>
            </w:r>
          </w:p>
        </w:tc>
        <w:tc>
          <w:tcPr>
            <w:tcW w:w="1250" w:type="pct"/>
            <w:tcBorders>
              <w:top w:val="single" w:sz="4" w:space="0" w:color="000F9F"/>
              <w:left w:val="single" w:sz="4" w:space="0" w:color="CCCCCC"/>
              <w:bottom w:val="single" w:sz="4" w:space="0" w:color="CCCCCC"/>
              <w:right w:val="single" w:sz="4" w:space="0" w:color="CCCCCC"/>
            </w:tcBorders>
            <w:tcMar>
              <w:top w:w="140" w:type="dxa"/>
              <w:left w:w="140" w:type="dxa"/>
              <w:bottom w:w="140" w:type="dxa"/>
              <w:right w:w="140" w:type="dxa"/>
            </w:tcMar>
          </w:tcPr>
          <w:p w14:paraId="1CB022EF" w14:textId="77777777" w:rsidR="00D75156" w:rsidRPr="00B05DDB" w:rsidRDefault="000B4940">
            <w:pPr>
              <w:spacing w:after="80"/>
              <w:rPr>
                <w:rFonts w:ascii="Calibri" w:hAnsi="Calibri" w:cs="Calibri"/>
              </w:rPr>
            </w:pPr>
            <w:r w:rsidRPr="00B05DDB">
              <w:rPr>
                <w:rFonts w:ascii="Calibri" w:hAnsi="Calibri" w:cs="Calibri"/>
                <w:b/>
                <w:bCs/>
                <w:color w:val="000F9F"/>
                <w:sz w:val="18"/>
                <w:szCs w:val="18"/>
              </w:rPr>
              <w:t>Q4 · REPORTING</w:t>
            </w:r>
          </w:p>
          <w:p w14:paraId="2C38EF76" w14:textId="77777777" w:rsidR="00D75156" w:rsidRPr="00B05DDB" w:rsidRDefault="000B4940">
            <w:pPr>
              <w:rPr>
                <w:rFonts w:ascii="Calibri" w:hAnsi="Calibri" w:cs="Calibri"/>
              </w:rPr>
            </w:pPr>
            <w:r w:rsidRPr="00B05DDB">
              <w:rPr>
                <w:rFonts w:ascii="Calibri" w:hAnsi="Calibri" w:cs="Calibri"/>
                <w:color w:val="222222"/>
                <w:sz w:val="17"/>
                <w:szCs w:val="17"/>
              </w:rPr>
              <w:t>Compile the Promising Practices Guide; hold final convening; document lessons learned.</w:t>
            </w:r>
          </w:p>
        </w:tc>
      </w:tr>
    </w:tbl>
    <w:p w14:paraId="0C09A94C" w14:textId="77777777" w:rsidR="00D75156" w:rsidRPr="00B05DDB" w:rsidRDefault="000B4940">
      <w:pPr>
        <w:pBdr>
          <w:bottom w:val="single" w:sz="8" w:space="4" w:color="000F9F"/>
        </w:pBdr>
        <w:spacing w:before="300" w:after="120"/>
        <w:rPr>
          <w:rFonts w:ascii="Calibri" w:hAnsi="Calibri" w:cs="Calibri"/>
        </w:rPr>
      </w:pPr>
      <w:r w:rsidRPr="00B05DDB">
        <w:rPr>
          <w:rFonts w:ascii="Calibri" w:hAnsi="Calibri" w:cs="Calibri"/>
          <w:b/>
          <w:bCs/>
          <w:caps/>
          <w:color w:val="000F9F"/>
          <w:sz w:val="24"/>
          <w:szCs w:val="24"/>
        </w:rPr>
        <w:t>Accessibility Supports</w:t>
      </w:r>
    </w:p>
    <w:p w14:paraId="69B07989" w14:textId="77777777" w:rsidR="00D75156" w:rsidRPr="00B05DDB" w:rsidRDefault="000B4940">
      <w:pPr>
        <w:pStyle w:val="ListParagraph"/>
        <w:numPr>
          <w:ilvl w:val="0"/>
          <w:numId w:val="2"/>
        </w:numPr>
        <w:spacing w:after="80"/>
        <w:rPr>
          <w:rFonts w:ascii="Calibri" w:hAnsi="Calibri" w:cs="Calibri"/>
        </w:rPr>
      </w:pPr>
      <w:r w:rsidRPr="00B05DDB">
        <w:rPr>
          <w:rFonts w:ascii="Calibri" w:hAnsi="Calibri" w:cs="Calibri"/>
          <w:color w:val="222222"/>
        </w:rPr>
        <w:t>ASL interpretation, large-print materials, and closed captioning</w:t>
      </w:r>
    </w:p>
    <w:p w14:paraId="32336E10" w14:textId="77777777" w:rsidR="00D75156" w:rsidRPr="00B05DDB" w:rsidRDefault="000B4940">
      <w:pPr>
        <w:pStyle w:val="ListParagraph"/>
        <w:numPr>
          <w:ilvl w:val="0"/>
          <w:numId w:val="2"/>
        </w:numPr>
        <w:spacing w:after="80"/>
        <w:rPr>
          <w:rFonts w:ascii="Calibri" w:hAnsi="Calibri" w:cs="Calibri"/>
        </w:rPr>
      </w:pPr>
      <w:r w:rsidRPr="00B05DDB">
        <w:rPr>
          <w:rFonts w:ascii="Calibri" w:hAnsi="Calibri" w:cs="Calibri"/>
          <w:color w:val="222222"/>
        </w:rPr>
        <w:t>Language interpretation and translation for participants and materials</w:t>
      </w:r>
    </w:p>
    <w:p w14:paraId="7A1227DD" w14:textId="77777777" w:rsidR="00D75156" w:rsidRPr="00B05DDB" w:rsidRDefault="000B4940">
      <w:pPr>
        <w:pStyle w:val="ListParagraph"/>
        <w:numPr>
          <w:ilvl w:val="0"/>
          <w:numId w:val="2"/>
        </w:numPr>
        <w:spacing w:after="80"/>
        <w:rPr>
          <w:rFonts w:ascii="Calibri" w:hAnsi="Calibri" w:cs="Calibri"/>
        </w:rPr>
      </w:pPr>
      <w:r w:rsidRPr="00B05DDB">
        <w:rPr>
          <w:rFonts w:ascii="Calibri" w:hAnsi="Calibri" w:cs="Calibri"/>
          <w:color w:val="222222"/>
        </w:rPr>
        <w:lastRenderedPageBreak/>
        <w:t>Learning platform designed to meet Section 508 and WCAG 2.0 AA standards</w:t>
      </w:r>
    </w:p>
    <w:p w14:paraId="25903123" w14:textId="77777777" w:rsidR="00D75156" w:rsidRPr="00B05DDB" w:rsidRDefault="000B4940">
      <w:pPr>
        <w:pStyle w:val="ListParagraph"/>
        <w:numPr>
          <w:ilvl w:val="0"/>
          <w:numId w:val="2"/>
        </w:numPr>
        <w:spacing w:after="80"/>
        <w:rPr>
          <w:rFonts w:ascii="Calibri" w:hAnsi="Calibri" w:cs="Calibri"/>
        </w:rPr>
      </w:pPr>
      <w:r w:rsidRPr="00B05DDB">
        <w:rPr>
          <w:rFonts w:ascii="Calibri" w:hAnsi="Calibri" w:cs="Calibri"/>
          <w:color w:val="222222"/>
        </w:rPr>
        <w:t>Partnership with the Asian Pacific Institute on Gender-Based Violence Language Access Hub</w:t>
      </w:r>
    </w:p>
    <w:p w14:paraId="27B9DC1D" w14:textId="77777777" w:rsidR="00D75156" w:rsidRPr="00B05DDB" w:rsidRDefault="000B4940">
      <w:pPr>
        <w:pBdr>
          <w:bottom w:val="single" w:sz="8" w:space="4" w:color="000F9F"/>
        </w:pBdr>
        <w:spacing w:before="300" w:after="120"/>
        <w:rPr>
          <w:rFonts w:ascii="Calibri" w:hAnsi="Calibri" w:cs="Calibri"/>
        </w:rPr>
      </w:pPr>
      <w:r w:rsidRPr="00B05DDB">
        <w:rPr>
          <w:rFonts w:ascii="Calibri" w:hAnsi="Calibri" w:cs="Calibri"/>
          <w:b/>
          <w:bCs/>
          <w:caps/>
          <w:color w:val="000F9F"/>
          <w:sz w:val="24"/>
          <w:szCs w:val="24"/>
        </w:rPr>
        <w:t>Expected Progress</w:t>
      </w:r>
    </w:p>
    <w:p w14:paraId="203E1A8E" w14:textId="77777777" w:rsidR="00D75156" w:rsidRPr="00B05DDB" w:rsidRDefault="000B4940">
      <w:pPr>
        <w:pStyle w:val="ListParagraph"/>
        <w:numPr>
          <w:ilvl w:val="0"/>
          <w:numId w:val="2"/>
        </w:numPr>
        <w:spacing w:after="80"/>
        <w:rPr>
          <w:rFonts w:ascii="Calibri" w:hAnsi="Calibri" w:cs="Calibri"/>
        </w:rPr>
      </w:pPr>
      <w:r w:rsidRPr="00B05DDB">
        <w:rPr>
          <w:rFonts w:ascii="Calibri" w:hAnsi="Calibri" w:cs="Calibri"/>
          <w:color w:val="222222"/>
        </w:rPr>
        <w:t>Greater role clarity and implementation knowledge</w:t>
      </w:r>
    </w:p>
    <w:p w14:paraId="098D8125" w14:textId="77777777" w:rsidR="00D75156" w:rsidRPr="00B05DDB" w:rsidRDefault="000B4940">
      <w:pPr>
        <w:pStyle w:val="ListParagraph"/>
        <w:numPr>
          <w:ilvl w:val="0"/>
          <w:numId w:val="2"/>
        </w:numPr>
        <w:spacing w:after="80"/>
        <w:rPr>
          <w:rFonts w:ascii="Calibri" w:hAnsi="Calibri" w:cs="Calibri"/>
        </w:rPr>
      </w:pPr>
      <w:r w:rsidRPr="00B05DDB">
        <w:rPr>
          <w:rFonts w:ascii="Calibri" w:hAnsi="Calibri" w:cs="Calibri"/>
          <w:color w:val="222222"/>
        </w:rPr>
        <w:t>Stronger collaboration among justice-system and community partners</w:t>
      </w:r>
    </w:p>
    <w:p w14:paraId="14A02DD4" w14:textId="77777777" w:rsidR="00D75156" w:rsidRPr="00B05DDB" w:rsidRDefault="000B4940">
      <w:pPr>
        <w:pStyle w:val="ListParagraph"/>
        <w:numPr>
          <w:ilvl w:val="0"/>
          <w:numId w:val="2"/>
        </w:numPr>
        <w:spacing w:after="80"/>
        <w:rPr>
          <w:rFonts w:ascii="Calibri" w:hAnsi="Calibri" w:cs="Calibri"/>
        </w:rPr>
      </w:pPr>
      <w:r w:rsidRPr="00B05DDB">
        <w:rPr>
          <w:rFonts w:ascii="Calibri" w:hAnsi="Calibri" w:cs="Calibri"/>
          <w:color w:val="222222"/>
        </w:rPr>
        <w:t>More timely and documented verification practices</w:t>
      </w:r>
    </w:p>
    <w:p w14:paraId="600AD922" w14:textId="77777777" w:rsidR="00D75156" w:rsidRPr="00B05DDB" w:rsidRDefault="000B4940">
      <w:pPr>
        <w:pStyle w:val="ListParagraph"/>
        <w:numPr>
          <w:ilvl w:val="0"/>
          <w:numId w:val="2"/>
        </w:numPr>
        <w:spacing w:after="80"/>
        <w:rPr>
          <w:rFonts w:ascii="Calibri" w:hAnsi="Calibri" w:cs="Calibri"/>
        </w:rPr>
      </w:pPr>
      <w:r w:rsidRPr="00B05DDB">
        <w:rPr>
          <w:rFonts w:ascii="Calibri" w:hAnsi="Calibri" w:cs="Calibri"/>
          <w:color w:val="222222"/>
        </w:rPr>
        <w:t>At least one jurisdiction adopting a new promising practice during the project year</w:t>
      </w:r>
    </w:p>
    <w:p w14:paraId="1B38D342" w14:textId="77777777" w:rsidR="00D75156" w:rsidRPr="00B05DDB" w:rsidRDefault="000B4940">
      <w:pPr>
        <w:pBdr>
          <w:top w:val="single" w:sz="12" w:space="8" w:color="000F9F"/>
        </w:pBdr>
        <w:spacing w:before="300" w:after="60"/>
        <w:jc w:val="center"/>
        <w:rPr>
          <w:rFonts w:ascii="Calibri" w:hAnsi="Calibri" w:cs="Calibri"/>
        </w:rPr>
      </w:pPr>
      <w:r w:rsidRPr="00B05DDB">
        <w:rPr>
          <w:rFonts w:ascii="Calibri" w:hAnsi="Calibri" w:cs="Calibri"/>
          <w:b/>
          <w:bCs/>
          <w:color w:val="000F9F"/>
          <w:sz w:val="24"/>
          <w:szCs w:val="24"/>
        </w:rPr>
        <w:t>Interested in joining or learning more?</w:t>
      </w:r>
    </w:p>
    <w:p w14:paraId="6E0D3FA6" w14:textId="18FC1909" w:rsidR="00D75156" w:rsidRPr="00B05DDB" w:rsidRDefault="000B4940">
      <w:pPr>
        <w:spacing w:after="20"/>
        <w:jc w:val="center"/>
        <w:rPr>
          <w:rFonts w:ascii="Calibri" w:hAnsi="Calibri" w:cs="Calibri"/>
        </w:rPr>
      </w:pPr>
      <w:r w:rsidRPr="00B05DDB">
        <w:rPr>
          <w:rFonts w:ascii="Calibri" w:hAnsi="Calibri" w:cs="Calibri"/>
          <w:b/>
          <w:bCs/>
          <w:color w:val="222222"/>
        </w:rPr>
        <w:t xml:space="preserve">Email: </w:t>
      </w:r>
      <w:hyperlink r:id="rId8" w:history="1">
        <w:r w:rsidR="00B05DDB" w:rsidRPr="007F3251">
          <w:rPr>
            <w:rStyle w:val="Hyperlink"/>
            <w:rFonts w:ascii="Calibri" w:hAnsi="Calibri" w:cs="Calibri"/>
          </w:rPr>
          <w:t>dvfirearmsmd@bwjp.org</w:t>
        </w:r>
      </w:hyperlink>
      <w:r w:rsidR="00B05DDB">
        <w:rPr>
          <w:rFonts w:ascii="Calibri" w:hAnsi="Calibri" w:cs="Calibri"/>
          <w:color w:val="222222"/>
        </w:rPr>
        <w:t xml:space="preserve"> </w:t>
      </w:r>
    </w:p>
    <w:p w14:paraId="77F32BAC" w14:textId="6D28AE65" w:rsidR="00D71C6C" w:rsidRDefault="00D71C6C" w:rsidP="00D71C6C">
      <w:pPr>
        <w:jc w:val="center"/>
        <w:rPr>
          <w:rFonts w:ascii="Calibri" w:hAnsi="Calibri" w:cs="Calibri"/>
          <w:b/>
          <w:bCs/>
          <w:color w:val="222222"/>
        </w:rPr>
      </w:pPr>
      <w:r>
        <w:rPr>
          <w:rFonts w:ascii="Calibri" w:hAnsi="Calibri" w:cs="Calibri"/>
          <w:b/>
          <w:bCs/>
          <w:color w:val="222222"/>
        </w:rPr>
        <w:t xml:space="preserve">Visit: </w:t>
      </w:r>
      <w:hyperlink r:id="rId9" w:history="1">
        <w:r w:rsidRPr="00D71C6C">
          <w:rPr>
            <w:rStyle w:val="Hyperlink"/>
            <w:rFonts w:ascii="Calibri" w:hAnsi="Calibri" w:cs="Calibri"/>
          </w:rPr>
          <w:t>www.bwjp.org/dvfirearmsmd</w:t>
        </w:r>
      </w:hyperlink>
      <w:r>
        <w:rPr>
          <w:rFonts w:ascii="Calibri" w:hAnsi="Calibri" w:cs="Calibri"/>
          <w:b/>
          <w:bCs/>
          <w:color w:val="222222"/>
        </w:rPr>
        <w:t xml:space="preserve"> </w:t>
      </w:r>
    </w:p>
    <w:p w14:paraId="0D4FB7BF" w14:textId="140820A4" w:rsidR="00D75156" w:rsidRDefault="000B4940" w:rsidP="00D71C6C">
      <w:pPr>
        <w:jc w:val="center"/>
        <w:rPr>
          <w:rFonts w:ascii="Calibri" w:hAnsi="Calibri" w:cs="Calibri"/>
          <w:color w:val="000F9F"/>
        </w:rPr>
      </w:pPr>
      <w:r w:rsidRPr="00B05DDB">
        <w:rPr>
          <w:rFonts w:ascii="Calibri" w:hAnsi="Calibri" w:cs="Calibri"/>
          <w:b/>
          <w:bCs/>
          <w:color w:val="222222"/>
        </w:rPr>
        <w:t xml:space="preserve">Maryland Resource Center: </w:t>
      </w:r>
      <w:r w:rsidRPr="00B05DDB">
        <w:rPr>
          <w:rFonts w:ascii="Calibri" w:hAnsi="Calibri" w:cs="Calibri"/>
          <w:color w:val="000F9F"/>
        </w:rPr>
        <w:t>thelearningcommunitytoendviolence.org/mrc</w:t>
      </w:r>
    </w:p>
    <w:p w14:paraId="1A5E532D" w14:textId="77777777" w:rsidR="00D71C6C" w:rsidRPr="00B05DDB" w:rsidRDefault="00D71C6C" w:rsidP="00D71C6C">
      <w:pPr>
        <w:jc w:val="center"/>
        <w:rPr>
          <w:rFonts w:ascii="Calibri" w:hAnsi="Calibri" w:cs="Calibri"/>
        </w:rPr>
      </w:pPr>
    </w:p>
    <w:p w14:paraId="0B37A8E8" w14:textId="7740A933" w:rsidR="00D71C6C" w:rsidRDefault="00D71C6C" w:rsidP="00D71C6C">
      <w:pPr>
        <w:pBdr>
          <w:left w:val="single" w:sz="24" w:space="12" w:color="FF4D00"/>
        </w:pBdr>
        <w:shd w:val="clear" w:color="auto" w:fill="F5F4F1"/>
        <w:spacing w:before="100" w:after="100" w:line="280" w:lineRule="auto"/>
        <w:ind w:left="200"/>
      </w:pPr>
      <w:r w:rsidRPr="62EE66DF">
        <w:rPr>
          <w:i/>
          <w:iCs/>
          <w:color w:val="4B4F5C"/>
          <w:sz w:val="18"/>
          <w:szCs w:val="18"/>
        </w:rPr>
        <w:t xml:space="preserve">This project is funded by </w:t>
      </w:r>
      <w:r w:rsidRPr="00682B0C">
        <w:rPr>
          <w:i/>
          <w:iCs/>
          <w:color w:val="4B4F5C"/>
          <w:sz w:val="18"/>
          <w:szCs w:val="18"/>
          <w:highlight w:val="yellow"/>
        </w:rPr>
        <w:t>Grant # CFVPI-000</w:t>
      </w:r>
      <w:r w:rsidR="00682B0C" w:rsidRPr="00682B0C">
        <w:rPr>
          <w:i/>
          <w:iCs/>
          <w:color w:val="4B4F5C"/>
          <w:sz w:val="18"/>
          <w:szCs w:val="18"/>
          <w:highlight w:val="yellow"/>
        </w:rPr>
        <w:t>4a</w:t>
      </w:r>
      <w:r w:rsidRPr="62EE66DF">
        <w:rPr>
          <w:i/>
          <w:iCs/>
          <w:color w:val="4B4F5C"/>
          <w:sz w:val="18"/>
          <w:szCs w:val="18"/>
        </w:rPr>
        <w:t xml:space="preserve"> awarded by the Maryland Department of Health, Center for Firearm Violence Prevention and Intervention. The opinions, findings, and recommendations are those of the authors and do not necessarily reflect the views of MDH-CFVPI.</w:t>
      </w:r>
    </w:p>
    <w:p w14:paraId="4648D834" w14:textId="780E79DD" w:rsidR="00D75156" w:rsidRPr="00B05DDB" w:rsidRDefault="00D75156" w:rsidP="00D71C6C">
      <w:pPr>
        <w:spacing w:before="100"/>
        <w:jc w:val="center"/>
        <w:rPr>
          <w:rFonts w:ascii="Calibri" w:hAnsi="Calibri" w:cs="Calibri"/>
        </w:rPr>
      </w:pPr>
    </w:p>
    <w:sectPr w:rsidR="00D75156" w:rsidRPr="00B05DDB">
      <w:pgSz w:w="12240" w:h="15840"/>
      <w:pgMar w:top="720" w:right="900" w:bottom="720" w:left="9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6C424E"/>
    <w:multiLevelType w:val="hybridMultilevel"/>
    <w:tmpl w:val="FE5A5DBC"/>
    <w:lvl w:ilvl="0" w:tplc="88CA58AA">
      <w:start w:val="1"/>
      <w:numFmt w:val="bullet"/>
      <w:lvlText w:val="•"/>
      <w:lvlJc w:val="left"/>
      <w:pPr>
        <w:ind w:left="360" w:hanging="260"/>
      </w:pPr>
    </w:lvl>
    <w:lvl w:ilvl="1" w:tplc="C8C00722">
      <w:numFmt w:val="decimal"/>
      <w:lvlText w:val=""/>
      <w:lvlJc w:val="left"/>
    </w:lvl>
    <w:lvl w:ilvl="2" w:tplc="0E52D718">
      <w:numFmt w:val="decimal"/>
      <w:lvlText w:val=""/>
      <w:lvlJc w:val="left"/>
    </w:lvl>
    <w:lvl w:ilvl="3" w:tplc="76A41416">
      <w:numFmt w:val="decimal"/>
      <w:lvlText w:val=""/>
      <w:lvlJc w:val="left"/>
    </w:lvl>
    <w:lvl w:ilvl="4" w:tplc="E19E2D16">
      <w:numFmt w:val="decimal"/>
      <w:lvlText w:val=""/>
      <w:lvlJc w:val="left"/>
    </w:lvl>
    <w:lvl w:ilvl="5" w:tplc="32D6B352">
      <w:numFmt w:val="decimal"/>
      <w:lvlText w:val=""/>
      <w:lvlJc w:val="left"/>
    </w:lvl>
    <w:lvl w:ilvl="6" w:tplc="F8EC00AC">
      <w:numFmt w:val="decimal"/>
      <w:lvlText w:val=""/>
      <w:lvlJc w:val="left"/>
    </w:lvl>
    <w:lvl w:ilvl="7" w:tplc="3C0299DA">
      <w:numFmt w:val="decimal"/>
      <w:lvlText w:val=""/>
      <w:lvlJc w:val="left"/>
    </w:lvl>
    <w:lvl w:ilvl="8" w:tplc="B34AD58C">
      <w:numFmt w:val="decimal"/>
      <w:lvlText w:val=""/>
      <w:lvlJc w:val="left"/>
    </w:lvl>
  </w:abstractNum>
  <w:abstractNum w:abstractNumId="1" w15:restartNumberingAfterBreak="0">
    <w:nsid w:val="470E23BC"/>
    <w:multiLevelType w:val="hybridMultilevel"/>
    <w:tmpl w:val="3DE84D40"/>
    <w:lvl w:ilvl="0" w:tplc="F9365164">
      <w:start w:val="1"/>
      <w:numFmt w:val="bullet"/>
      <w:lvlText w:val="●"/>
      <w:lvlJc w:val="left"/>
      <w:pPr>
        <w:ind w:left="720" w:hanging="360"/>
      </w:pPr>
    </w:lvl>
    <w:lvl w:ilvl="1" w:tplc="DCB4AA0C">
      <w:start w:val="1"/>
      <w:numFmt w:val="bullet"/>
      <w:lvlText w:val="○"/>
      <w:lvlJc w:val="left"/>
      <w:pPr>
        <w:ind w:left="1440" w:hanging="360"/>
      </w:pPr>
    </w:lvl>
    <w:lvl w:ilvl="2" w:tplc="F83805D4">
      <w:start w:val="1"/>
      <w:numFmt w:val="bullet"/>
      <w:lvlText w:val="■"/>
      <w:lvlJc w:val="left"/>
      <w:pPr>
        <w:ind w:left="2160" w:hanging="360"/>
      </w:pPr>
    </w:lvl>
    <w:lvl w:ilvl="3" w:tplc="1A385402">
      <w:start w:val="1"/>
      <w:numFmt w:val="bullet"/>
      <w:lvlText w:val="●"/>
      <w:lvlJc w:val="left"/>
      <w:pPr>
        <w:ind w:left="2880" w:hanging="360"/>
      </w:pPr>
    </w:lvl>
    <w:lvl w:ilvl="4" w:tplc="51D61684">
      <w:start w:val="1"/>
      <w:numFmt w:val="bullet"/>
      <w:lvlText w:val="○"/>
      <w:lvlJc w:val="left"/>
      <w:pPr>
        <w:ind w:left="3600" w:hanging="360"/>
      </w:pPr>
    </w:lvl>
    <w:lvl w:ilvl="5" w:tplc="411E9374">
      <w:start w:val="1"/>
      <w:numFmt w:val="bullet"/>
      <w:lvlText w:val="■"/>
      <w:lvlJc w:val="left"/>
      <w:pPr>
        <w:ind w:left="4320" w:hanging="360"/>
      </w:pPr>
    </w:lvl>
    <w:lvl w:ilvl="6" w:tplc="6AF8412E">
      <w:start w:val="1"/>
      <w:numFmt w:val="bullet"/>
      <w:lvlText w:val="●"/>
      <w:lvlJc w:val="left"/>
      <w:pPr>
        <w:ind w:left="5040" w:hanging="360"/>
      </w:pPr>
    </w:lvl>
    <w:lvl w:ilvl="7" w:tplc="078CD272">
      <w:start w:val="1"/>
      <w:numFmt w:val="bullet"/>
      <w:lvlText w:val="●"/>
      <w:lvlJc w:val="left"/>
      <w:pPr>
        <w:ind w:left="5760" w:hanging="360"/>
      </w:pPr>
    </w:lvl>
    <w:lvl w:ilvl="8" w:tplc="D6A069A0">
      <w:start w:val="1"/>
      <w:numFmt w:val="bullet"/>
      <w:lvlText w:val="●"/>
      <w:lvlJc w:val="left"/>
      <w:pPr>
        <w:ind w:left="6480" w:hanging="360"/>
      </w:pPr>
    </w:lvl>
  </w:abstractNum>
  <w:num w:numId="1" w16cid:durableId="1386446484">
    <w:abstractNumId w:val="1"/>
    <w:lvlOverride w:ilvl="0">
      <w:startOverride w:val="1"/>
    </w:lvlOverride>
  </w:num>
  <w:num w:numId="2" w16cid:durableId="206571988">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9"/>
  <w:displayBackgroundShape/>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5156"/>
    <w:rsid w:val="000B4940"/>
    <w:rsid w:val="00177A55"/>
    <w:rsid w:val="00515812"/>
    <w:rsid w:val="00561FD1"/>
    <w:rsid w:val="00682B0C"/>
    <w:rsid w:val="006C39DF"/>
    <w:rsid w:val="00B05DDB"/>
    <w:rsid w:val="00BA3A27"/>
    <w:rsid w:val="00BD1E22"/>
    <w:rsid w:val="00D71C6C"/>
    <w:rsid w:val="00D75156"/>
    <w:rsid w:val="00D829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C7F9859"/>
  <w15:docId w15:val="{A9654AFB-A974-354F-ADAD-6ECA35405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B05D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vfirearmsmd@bwjp.org"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bwjp.org/dvfirearmsm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7d52eac-f4c0-4040-9957-08113adeb13f" xsi:nil="true"/>
    <lcf76f155ced4ddcb4097134ff3c332f xmlns="9331de85-ae83-42e9-b1ae-7eab81bee7da">
      <Terms xmlns="http://schemas.microsoft.com/office/infopath/2007/PartnerControls"/>
    </lcf76f155ced4ddcb4097134ff3c332f>
    <Notes xmlns="9331de85-ae83-42e9-b1ae-7eab81bee7d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F28902626CEA0448207B144542FDEB3" ma:contentTypeVersion="17" ma:contentTypeDescription="Create a new document." ma:contentTypeScope="" ma:versionID="33c368acdd245523a1ab05cc89b67942">
  <xsd:schema xmlns:xsd="http://www.w3.org/2001/XMLSchema" xmlns:xs="http://www.w3.org/2001/XMLSchema" xmlns:p="http://schemas.microsoft.com/office/2006/metadata/properties" xmlns:ns2="9331de85-ae83-42e9-b1ae-7eab81bee7da" xmlns:ns3="57d52eac-f4c0-4040-9957-08113adeb13f" targetNamespace="http://schemas.microsoft.com/office/2006/metadata/properties" ma:root="true" ma:fieldsID="0d4a94622118d4f513090f5f7f0850ce" ns2:_="" ns3:_="">
    <xsd:import namespace="9331de85-ae83-42e9-b1ae-7eab81bee7da"/>
    <xsd:import namespace="57d52eac-f4c0-4040-9957-08113adeb13f"/>
    <xsd:element name="properties">
      <xsd:complexType>
        <xsd:sequence>
          <xsd:element name="documentManagement">
            <xsd:complexType>
              <xsd:all>
                <xsd:element ref="ns2:MediaServiceMetadata" minOccurs="0"/>
                <xsd:element ref="ns2:MediaServiceFastMetadata" minOccurs="0"/>
                <xsd:element ref="ns2:Note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bjectDetectorVersions" minOccurs="0"/>
                <xsd:element ref="ns2:MediaServiceOCR"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31de85-ae83-42e9-b1ae-7eab81bee7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otes" ma:index="10" nillable="true" ma:displayName="Notes" ma:format="Dropdown" ma:internalName="Notes">
      <xsd:simpleType>
        <xsd:restriction base="dms:Note">
          <xsd:maxLength value="255"/>
        </xsd:restrictio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7adb901-ee9d-495d-b607-579a517e9864"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d52eac-f4c0-4040-9957-08113adeb13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37dbefcf-32b5-4d24-bc62-04b61777c7b7}" ma:internalName="TaxCatchAll" ma:showField="CatchAllData" ma:web="57d52eac-f4c0-4040-9957-08113adeb1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73755E-6AB4-45DF-A493-BCFDC617CCE0}">
  <ds:schemaRefs>
    <ds:schemaRef ds:uri="http://schemas.microsoft.com/office/2006/metadata/properties"/>
    <ds:schemaRef ds:uri="http://schemas.microsoft.com/office/infopath/2007/PartnerControls"/>
    <ds:schemaRef ds:uri="57d52eac-f4c0-4040-9957-08113adeb13f"/>
    <ds:schemaRef ds:uri="9331de85-ae83-42e9-b1ae-7eab81bee7da"/>
  </ds:schemaRefs>
</ds:datastoreItem>
</file>

<file path=customXml/itemProps2.xml><?xml version="1.0" encoding="utf-8"?>
<ds:datastoreItem xmlns:ds="http://schemas.openxmlformats.org/officeDocument/2006/customXml" ds:itemID="{FD2F2F56-52F2-4EFF-B1A0-DF09DCF78226}">
  <ds:schemaRefs>
    <ds:schemaRef ds:uri="http://schemas.microsoft.com/sharepoint/v3/contenttype/forms"/>
  </ds:schemaRefs>
</ds:datastoreItem>
</file>

<file path=customXml/itemProps3.xml><?xml version="1.0" encoding="utf-8"?>
<ds:datastoreItem xmlns:ds="http://schemas.openxmlformats.org/officeDocument/2006/customXml" ds:itemID="{DADD083E-7ADC-4561-AFD4-001E7FEB3D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31de85-ae83-42e9-b1ae-7eab81bee7da"/>
    <ds:schemaRef ds:uri="57d52eac-f4c0-4040-9957-08113adeb1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763</Words>
  <Characters>5186</Characters>
  <Application>Microsoft Office Word</Application>
  <DocSecurity>4</DocSecurity>
  <Lines>151</Lines>
  <Paragraphs>94</Paragraphs>
  <ScaleCrop>false</ScaleCrop>
  <Company/>
  <LinksUpToDate>false</LinksUpToDate>
  <CharactersWithSpaces>5900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Megan Belden</cp:lastModifiedBy>
  <cp:revision>2</cp:revision>
  <dcterms:created xsi:type="dcterms:W3CDTF">2026-10-01T17:45:00Z</dcterms:created>
  <dcterms:modified xsi:type="dcterms:W3CDTF">2026-10-01T17:45:00Z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0x0101005F28902626CEA0448207B144542FDEB3</vt:lpwstr>
  </property>
  <property fmtid="{D5CDD505-2E9C-101B-9397-08002B2CF9AE}" pid="3" name="MediaServiceImageTags">
    <vt:lpwstr/>
  </property>
</Properties>
</file>